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BBD" w:rsidRPr="004E4BBD" w:rsidRDefault="004E4BBD" w:rsidP="004E4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 </w:t>
      </w:r>
      <w:r w:rsidRPr="004E4BB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>
                <wp:extent cx="885825" cy="523875"/>
                <wp:effectExtent l="0" t="0" r="0" b="0"/>
                <wp:docPr id="3" name="Prostokąt 3" descr="https://translate.googleusercontent.com/image_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858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39C703" id="Prostokąt 3" o:spid="_x0000_s1026" alt="https://translate.googleusercontent.com/image_0.png" style="width:69.75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kuf4AIAAPQFAAAOAAAAZHJzL2Uyb0RvYy54bWysVN9v0zAQfkfif7D8nubHkjaJlk5b0yKk&#10;AZMGz8hNnMRaYgfbbToQj/xn/GGcnbZrNyEhIA+RfWd/d9/d57u82nUt2lKpmOAZ9iceRpQXomS8&#10;zvCnjysnxkhpwkvSCk4z/EgVvpq/fnU59CkNRCPakkoEIFylQ5/hRus+dV1VNLQjaiJ6ysFZCdkR&#10;DVtZu6UkA6B3rRt43tQdhCx7KQqqFFjz0YnnFr+qaKE/VJWiGrUZhty0/Uv7X5u/O78kaS1J37Bi&#10;nwb5iyw6wjgEPULlRBO0kewFVMcKKZSo9KQQnSuqihXUcgA2vveMzX1Demq5QHFUfyyT+n+wxfvt&#10;nUSszPAFRpx00KI7SFCLh58/NAJbSVUB9TJ9UdAYLQlXLdF0UgtRt3SjqCwE15SPjFhHavrZm/S8&#10;NrUd4BKEuO/vpKmO6m9F8aAQF4uG8Jpeqx46BLqB2AeTlGJoKCmBpG8g3DMMs1GAhtbDO1FCtmSj&#10;ha38rpKdiQE1RTvb4Mdjg+lOowKMcRzFQYRRAa4ouIhnkY1A0sPlXir9hooOmUWGJWRnwcn2VmmT&#10;DEkPR0wsLlasba2GWn5mgIOjBULDVeMzSVhJfEu8ZBkv49AJg+nSCb08d65Xi9CZrvxZlF/ki0Xu&#10;fzdx/TBtWFlSbsIc5OmHf9b+/UMZhXUUqBItKw2cSUnJer1oJdoSeB4r++0LcnLMPU/DFgG4PKPk&#10;B6F3EyTOahrPnHAVRk4y82LH85ObZOqFSZivzindMk7/nRIaMpxE0FNL57fcPPu95EbSjmkYQC3r&#10;QB3HQyQ1Clzy0rZWE9aO65NSmPSfSgHtPjTa6tVIdFT/WpSPIFcpQE4wgGBUwqIR8itGA4ydDKsv&#10;GyIpRu1bDpJP/DA0c8puwmgWwEaeetanHsILgMqwxmhcLvQ42za9ZHUDkXxbGC6u4ZlUzErYPKEx&#10;q/3jgtFimezHoJldp3t76mlYz38BAAD//wMAUEsDBBQABgAIAAAAIQDg4Qb93QAAAAQBAAAPAAAA&#10;ZHJzL2Rvd25yZXYueG1sTI9PS8NAEMXvQr/DMkIvYjdWKjVmU6RQLCIU0z/naXZMQrOzaXabxG/v&#10;1oteBh7v8d5vksVgatFR6yrLCh4mEQji3OqKCwW77ep+DsJ5ZI21ZVLwTQ4W6egmwVjbnj+py3wh&#10;Qgm7GBWU3jexlC4vyaCb2IY4eF+2NeiDbAupW+xDuanlNIqepMGKw0KJDS1Lyk/ZxSjo80132H68&#10;yc3dYW35vD4vs/27UuPb4fUFhKfB/4Xhih/QIQ1MR3th7UStIDzif+/Ve3yegTgqmE9nINNE/odP&#10;fwAAAP//AwBQSwECLQAUAAYACAAAACEAtoM4kv4AAADhAQAAEwAAAAAAAAAAAAAAAAAAAAAAW0Nv&#10;bnRlbnRfVHlwZXNdLnhtbFBLAQItABQABgAIAAAAIQA4/SH/1gAAAJQBAAALAAAAAAAAAAAAAAAA&#10;AC8BAABfcmVscy8ucmVsc1BLAQItABQABgAIAAAAIQCk7kuf4AIAAPQFAAAOAAAAAAAAAAAAAAAA&#10;AC4CAABkcnMvZTJvRG9jLnhtbFBLAQItABQABgAIAAAAIQDg4Qb93QAAAAQBAAAPAAAAAAAAAAAA&#10;AAAAADo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</w:p>
    <w:p w:rsidR="004E4BBD" w:rsidRPr="004E4BBD" w:rsidRDefault="004E4BBD" w:rsidP="004E4BBD">
      <w:pPr>
        <w:spacing w:before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BBD">
        <w:rPr>
          <w:rFonts w:ascii="Calibri" w:eastAsia="Times New Roman" w:hAnsi="Calibri" w:cs="Calibri"/>
          <w:b/>
          <w:bCs/>
          <w:color w:val="385623"/>
          <w:sz w:val="48"/>
          <w:szCs w:val="48"/>
          <w:lang w:eastAsia="pl-PL"/>
        </w:rPr>
        <w:t>TERMÍNY A PODMÍNKY</w:t>
      </w:r>
      <w:r w:rsidRPr="004E4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4BBD">
        <w:rPr>
          <w:rFonts w:ascii="Calibri" w:eastAsia="Times New Roman" w:hAnsi="Calibri" w:cs="Calibri"/>
          <w:color w:val="385623"/>
          <w:sz w:val="72"/>
          <w:szCs w:val="72"/>
          <w:lang w:eastAsia="pl-PL"/>
        </w:rPr>
        <w:t>ETRANSPORTY.PL</w:t>
      </w:r>
      <w:r w:rsidRPr="004E4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4BBD">
        <w:rPr>
          <w:rFonts w:ascii="Calibri" w:eastAsia="Times New Roman" w:hAnsi="Calibri" w:cs="Calibri"/>
          <w:b/>
          <w:bCs/>
          <w:color w:val="385623"/>
          <w:sz w:val="48"/>
          <w:szCs w:val="48"/>
          <w:lang w:eastAsia="pl-PL"/>
        </w:rPr>
        <w:t>INTERNETOVÉ SLUŽBY</w:t>
      </w:r>
      <w:r w:rsidRPr="004E4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4B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4BBD">
        <w:rPr>
          <w:rFonts w:ascii="Calibri" w:eastAsia="Times New Roman" w:hAnsi="Calibri" w:cs="Calibri"/>
          <w:b/>
          <w:bCs/>
          <w:color w:val="385623"/>
          <w:sz w:val="40"/>
          <w:szCs w:val="40"/>
          <w:lang w:eastAsia="pl-PL"/>
        </w:rPr>
        <w:t>UPOZORNĚNÍ SERVIS</w:t>
      </w:r>
      <w:r w:rsidRPr="004E4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E4BBD" w:rsidRPr="004E4BBD" w:rsidRDefault="004E4BBD" w:rsidP="004E4BBD">
      <w:pPr>
        <w:spacing w:before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BBD">
        <w:rPr>
          <w:rFonts w:ascii="Calibri" w:eastAsia="Times New Roman" w:hAnsi="Calibri" w:cs="Calibri"/>
          <w:b/>
          <w:bCs/>
          <w:color w:val="385623"/>
          <w:sz w:val="28"/>
          <w:szCs w:val="28"/>
          <w:lang w:eastAsia="pl-PL"/>
        </w:rPr>
        <w:t> </w:t>
      </w:r>
    </w:p>
    <w:p w:rsidR="004E4BBD" w:rsidRPr="004E4BBD" w:rsidRDefault="004B70BD" w:rsidP="004E4BB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0BD">
        <w:rPr>
          <w:rFonts w:ascii="Calibri" w:eastAsia="Times New Roman" w:hAnsi="Calibri" w:cs="Calibri"/>
          <w:sz w:val="20"/>
          <w:szCs w:val="20"/>
          <w:lang w:eastAsia="pl-PL"/>
        </w:rPr>
        <w:t>Děkuji za vás</w:t>
      </w:r>
      <w:r w:rsidRPr="004B70BD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="004E4BBD" w:rsidRPr="004E4BBD">
        <w:rPr>
          <w:rFonts w:ascii="Calibri" w:eastAsia="Times New Roman" w:hAnsi="Calibri" w:cs="Calibri"/>
          <w:sz w:val="20"/>
          <w:szCs w:val="20"/>
          <w:lang w:eastAsia="pl-PL"/>
        </w:rPr>
        <w:t>návštěvu našich</w:t>
      </w:r>
      <w:r w:rsidR="004E4BBD" w:rsidRPr="004E4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E4BBD" w:rsidRPr="004E4BBD">
        <w:rPr>
          <w:rFonts w:ascii="Calibri" w:eastAsia="Times New Roman" w:hAnsi="Calibri" w:cs="Calibri"/>
          <w:sz w:val="20"/>
          <w:szCs w:val="20"/>
          <w:lang w:eastAsia="pl-PL"/>
        </w:rPr>
        <w:t>stránek Internetový</w:t>
      </w:r>
      <w:r w:rsidR="004E4BBD" w:rsidRPr="004E4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E4BBD" w:rsidRPr="004E4BBD">
        <w:rPr>
          <w:rFonts w:ascii="Calibri" w:eastAsia="Times New Roman" w:hAnsi="Calibri" w:cs="Calibri"/>
          <w:sz w:val="20"/>
          <w:szCs w:val="20"/>
          <w:lang w:eastAsia="pl-PL"/>
        </w:rPr>
        <w:t>tento sdílený na</w:t>
      </w:r>
      <w:r w:rsidR="004E4BBD" w:rsidRPr="004E4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E4BBD" w:rsidRPr="004E4BBD">
        <w:rPr>
          <w:rFonts w:ascii="Calibri" w:eastAsia="Times New Roman" w:hAnsi="Calibri" w:cs="Calibri"/>
          <w:sz w:val="20"/>
          <w:szCs w:val="20"/>
          <w:lang w:eastAsia="pl-PL"/>
        </w:rPr>
        <w:t>internetové adrese</w:t>
      </w:r>
      <w:r w:rsidR="004E4BBD" w:rsidRPr="004E4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E4BBD" w:rsidRPr="004E4BBD">
        <w:rPr>
          <w:rFonts w:ascii="Calibri" w:eastAsia="Times New Roman" w:hAnsi="Calibri" w:cs="Calibri"/>
          <w:sz w:val="20"/>
          <w:szCs w:val="20"/>
          <w:lang w:eastAsia="pl-PL"/>
        </w:rPr>
        <w:t>http: //</w:t>
      </w:r>
      <w:r w:rsidR="004E4BBD" w:rsidRPr="004E4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E4BBD" w:rsidRPr="004E4BBD">
        <w:rPr>
          <w:rFonts w:ascii="Calibri" w:eastAsia="Times New Roman" w:hAnsi="Calibri" w:cs="Calibri"/>
          <w:sz w:val="20"/>
          <w:szCs w:val="20"/>
          <w:lang w:eastAsia="pl-PL"/>
        </w:rPr>
        <w:t>etransporty.pl</w:t>
      </w:r>
      <w:r w:rsidR="004E4BBD" w:rsidRPr="004E4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E4BBD" w:rsidRPr="004E4BBD">
        <w:rPr>
          <w:rFonts w:ascii="Calibri" w:eastAsia="Times New Roman" w:hAnsi="Calibri" w:cs="Calibri"/>
          <w:sz w:val="20"/>
          <w:szCs w:val="20"/>
          <w:lang w:eastAsia="pl-PL"/>
        </w:rPr>
        <w:t>(dále jen "</w:t>
      </w:r>
      <w:r w:rsidR="004E4BBD" w:rsidRPr="004E4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E4BBD" w:rsidRPr="004E4BBD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Etransporty.pl</w:t>
      </w:r>
      <w:r w:rsidR="004E4BBD" w:rsidRPr="004E4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E4BBD" w:rsidRPr="004E4BBD">
        <w:rPr>
          <w:rFonts w:ascii="Calibri" w:eastAsia="Times New Roman" w:hAnsi="Calibri" w:cs="Calibri"/>
          <w:sz w:val="20"/>
          <w:szCs w:val="20"/>
          <w:lang w:eastAsia="pl-PL"/>
        </w:rPr>
        <w:t>"</w:t>
      </w:r>
      <w:r w:rsidR="004E4BBD" w:rsidRPr="004E4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E4BBD" w:rsidRPr="004E4BBD">
        <w:rPr>
          <w:rFonts w:ascii="Calibri" w:eastAsia="Times New Roman" w:hAnsi="Calibri" w:cs="Calibri"/>
          <w:sz w:val="20"/>
          <w:szCs w:val="20"/>
          <w:lang w:eastAsia="pl-PL"/>
        </w:rPr>
        <w:t>, "</w:t>
      </w:r>
      <w:r w:rsidR="004E4BBD" w:rsidRPr="004E4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E4BBD" w:rsidRPr="004E4BBD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Internetová stránka</w:t>
      </w:r>
      <w:r w:rsidR="004E4BBD" w:rsidRPr="004E4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E4BBD" w:rsidRPr="004E4BBD">
        <w:rPr>
          <w:rFonts w:ascii="Calibri" w:eastAsia="Times New Roman" w:hAnsi="Calibri" w:cs="Calibri"/>
          <w:sz w:val="20"/>
          <w:szCs w:val="20"/>
          <w:lang w:eastAsia="pl-PL"/>
        </w:rPr>
        <w:t>"</w:t>
      </w:r>
      <w:r w:rsidR="004E4BBD" w:rsidRPr="004E4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E4BBD" w:rsidRPr="004E4BBD">
        <w:rPr>
          <w:rFonts w:ascii="Calibri" w:eastAsia="Times New Roman" w:hAnsi="Calibri" w:cs="Calibri"/>
          <w:sz w:val="20"/>
          <w:szCs w:val="20"/>
          <w:lang w:eastAsia="pl-PL"/>
        </w:rPr>
        <w:t>).</w:t>
      </w:r>
      <w:r w:rsidR="004E4BBD" w:rsidRPr="004E4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E4BBD" w:rsidRPr="004E4BBD" w:rsidRDefault="004E4BBD" w:rsidP="004E4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 </w:t>
      </w:r>
    </w:p>
    <w:p w:rsidR="004E4BBD" w:rsidRPr="004E4BBD" w:rsidRDefault="004E4BBD" w:rsidP="004E4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BBD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Etransporty.pl</w:t>
      </w:r>
      <w:r w:rsidRPr="004E4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je</w:t>
      </w:r>
      <w:r w:rsidRPr="004E4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reklamní</w:t>
      </w:r>
      <w:r w:rsidRPr="004E4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web</w:t>
      </w:r>
      <w:r w:rsidRPr="004E4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.</w:t>
      </w:r>
      <w:r w:rsidRPr="004E4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Webová stránka</w:t>
      </w:r>
      <w:r w:rsidRPr="004E4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umožňuje uživatelům jejích příjemců, mimo jiné, přidal</w:t>
      </w:r>
      <w:r w:rsidRPr="004E4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E</w:t>
      </w:r>
      <w:r w:rsidRPr="004E4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a upravovat,</w:t>
      </w:r>
      <w:r w:rsidRPr="004E4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prohlížet a vyhledávat inzeráty</w:t>
      </w:r>
      <w:r w:rsidRPr="004E4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s řadou</w:t>
      </w:r>
      <w:r w:rsidRPr="004E4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dopravních služeb.</w:t>
      </w:r>
      <w:r w:rsidRPr="004E4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E4BBD" w:rsidRPr="004E4BBD" w:rsidRDefault="004E4BBD" w:rsidP="004E4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 </w:t>
      </w:r>
    </w:p>
    <w:p w:rsidR="004E4BBD" w:rsidRPr="004E4BBD" w:rsidRDefault="004E4BBD" w:rsidP="004E4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Informace obsažené v inzerátech</w:t>
      </w:r>
      <w:r w:rsidRPr="004E4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na webových stránkách jsou</w:t>
      </w:r>
      <w:r w:rsidRPr="004E4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pouze informativní a nepředstavují nabídku ve smyslu čl.</w:t>
      </w:r>
      <w:r w:rsidRPr="004E4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66 odst. 1 občanského zákoníku.</w:t>
      </w:r>
      <w:r w:rsidRPr="004E4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Účel</w:t>
      </w:r>
      <w:r w:rsidRPr="004E4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uzavření smlouvy o</w:t>
      </w:r>
      <w:r w:rsidRPr="004E4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koupi nebo užívání</w:t>
      </w:r>
      <w:r w:rsidRPr="004E4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z předmětu obsaženého</w:t>
      </w:r>
      <w:r w:rsidRPr="004E4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v</w:t>
      </w:r>
      <w:r w:rsidRPr="004E4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dané</w:t>
      </w:r>
      <w:r w:rsidRPr="004E4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reklamě je</w:t>
      </w:r>
      <w:r w:rsidRPr="004E4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vždy</w:t>
      </w:r>
      <w:r w:rsidRPr="004E4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nutné</w:t>
      </w:r>
      <w:r w:rsidRPr="004E4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kontaktovat inzerenta již mimo webové stránky</w:t>
      </w:r>
      <w:r w:rsidRPr="004E4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a stanovit podrobnosti zainteresovanými stranami</w:t>
      </w:r>
      <w:r w:rsidRPr="004E4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.</w:t>
      </w:r>
      <w:r w:rsidRPr="004E4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Vlastník webových stránek není</w:t>
      </w:r>
      <w:r w:rsidRPr="004E4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autorem reklamy</w:t>
      </w:r>
      <w:r w:rsidRPr="004E4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umístěné</w:t>
      </w:r>
      <w:r w:rsidRPr="004E4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na internetových stránkách</w:t>
      </w:r>
      <w:r w:rsidRPr="004E4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příjemci.</w:t>
      </w:r>
      <w:r w:rsidRPr="004E4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E4BBD" w:rsidRPr="004E4BBD" w:rsidRDefault="004E4BBD" w:rsidP="004E4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 </w:t>
      </w:r>
    </w:p>
    <w:p w:rsidR="004E4BBD" w:rsidRPr="004E4BBD" w:rsidRDefault="004E4BBD" w:rsidP="004E4BB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Vzorec těchto předpisů předpokládá stanovení obecných podmínek</w:t>
      </w:r>
      <w:r w:rsidRPr="004E4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používání internetové služby</w:t>
      </w:r>
      <w:r w:rsidRPr="004E4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.</w:t>
      </w:r>
      <w:r w:rsidRPr="004E4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Následující podmínky přispívání, v případě rozhodnutí</w:t>
      </w:r>
      <w:r w:rsidRPr="004E4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ze strany zákazníka</w:t>
      </w:r>
      <w:r w:rsidRPr="004E4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o používání</w:t>
      </w:r>
      <w:r w:rsidRPr="004E4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Etransporty.pl, zejména pravidla upravují</w:t>
      </w:r>
      <w:r w:rsidRPr="004E4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používání této webové stránky,</w:t>
      </w:r>
      <w:r w:rsidRPr="004E4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včetně K</w:t>
      </w:r>
      <w:r w:rsidRPr="004E4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westie naše odpovědnost.</w:t>
      </w:r>
      <w:r w:rsidRPr="004E4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E4BBD" w:rsidRPr="004E4BBD" w:rsidRDefault="004E4BBD" w:rsidP="004E4BB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BBD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Zveme</w:t>
      </w:r>
      <w:r w:rsidRPr="004E4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4BBD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vás, abyste si přečetli pravidla.</w:t>
      </w:r>
      <w:r w:rsidRPr="004E4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E4BBD" w:rsidRPr="004E4BBD" w:rsidRDefault="004E4BBD" w:rsidP="004E4BB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BBD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Tým</w:t>
      </w:r>
      <w:r w:rsidRPr="004E4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4BBD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Etransporty.pl</w:t>
      </w:r>
      <w:r w:rsidRPr="004E4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E4BBD" w:rsidRPr="004E4BBD" w:rsidRDefault="004E4BBD" w:rsidP="004E4BBD">
      <w:pPr>
        <w:pBdr>
          <w:bottom w:val="single" w:sz="6" w:space="1" w:color="000000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 </w:t>
      </w:r>
    </w:p>
    <w:p w:rsidR="004E4BBD" w:rsidRPr="004E4BBD" w:rsidRDefault="004E4BBD" w:rsidP="004E4BB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BBD">
        <w:rPr>
          <w:rFonts w:ascii="Calibri" w:eastAsia="Times New Roman" w:hAnsi="Calibri" w:cs="Calibri"/>
          <w:sz w:val="12"/>
          <w:szCs w:val="12"/>
          <w:lang w:eastAsia="pl-PL"/>
        </w:rPr>
        <w:t> </w:t>
      </w:r>
    </w:p>
    <w:p w:rsidR="004E4BBD" w:rsidRPr="004E4BBD" w:rsidRDefault="004E4BBD" w:rsidP="004E4BBD">
      <w:pPr>
        <w:spacing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4E4BBD">
        <w:rPr>
          <w:rFonts w:ascii="Calibri" w:eastAsia="Times New Roman" w:hAnsi="Calibri" w:cs="Calibri"/>
          <w:b/>
          <w:bCs/>
          <w:color w:val="385623"/>
          <w:kern w:val="36"/>
          <w:sz w:val="28"/>
          <w:szCs w:val="28"/>
          <w:lang w:eastAsia="pl-PL"/>
        </w:rPr>
        <w:t>1)</w:t>
      </w:r>
      <w:r w:rsidRPr="004E4BB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</w:t>
      </w:r>
      <w:r w:rsidRPr="004E4BBD">
        <w:rPr>
          <w:rFonts w:ascii="Times New Roman" w:eastAsia="Times New Roman" w:hAnsi="Times New Roman" w:cs="Times New Roman"/>
          <w:b/>
          <w:bCs/>
          <w:kern w:val="36"/>
          <w:sz w:val="14"/>
          <w:szCs w:val="14"/>
          <w:lang w:eastAsia="pl-PL"/>
        </w:rPr>
        <w:t xml:space="preserve">  </w:t>
      </w:r>
      <w:r w:rsidRPr="004E4BBD">
        <w:rPr>
          <w:rFonts w:ascii="Calibri" w:eastAsia="Times New Roman" w:hAnsi="Calibri" w:cs="Calibri"/>
          <w:b/>
          <w:bCs/>
          <w:color w:val="385623"/>
          <w:kern w:val="36"/>
          <w:sz w:val="28"/>
          <w:szCs w:val="28"/>
          <w:lang w:eastAsia="pl-PL"/>
        </w:rPr>
        <w:t>O NÁS</w:t>
      </w:r>
      <w:r w:rsidRPr="004E4BB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</w:t>
      </w:r>
    </w:p>
    <w:p w:rsidR="004E4BBD" w:rsidRPr="004E4BBD" w:rsidRDefault="004E4BBD" w:rsidP="004E4BB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Vlastníkem společnosti</w:t>
      </w:r>
      <w:r w:rsidRPr="004E4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Etransporty.pl je společnost</w:t>
      </w:r>
      <w:r w:rsidRPr="004E4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4BBD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P2 POLSKA SPÓŁKA Z</w:t>
      </w:r>
      <w:r w:rsidRPr="004E4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OGRANICZONĄ ODPOWIEDZIALNOŚCIA</w:t>
      </w:r>
      <w:r w:rsidRPr="004E4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se sídlem Trzebownisko (adresa: Trzebownisko 4, 36-001 Trzebownisko), zapsaná v obchodním rejstříku národního soudního rejstříku pod číslem 0000621434;</w:t>
      </w:r>
      <w:r w:rsidRPr="004E4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registrační soud, v němž je vedena dokumentace společnosti: Okresní soud v Rzeszowě, obchodní oddělení obchodního rejstříku národního soudu, číslo NIP: 7941822123 a REGON: 364610423, e-mail:</w:t>
      </w:r>
      <w:r w:rsidRPr="004E4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biuro@etransporty.pl.</w:t>
      </w:r>
      <w:r w:rsidRPr="004E4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E4BBD" w:rsidRPr="004E4BBD" w:rsidRDefault="004E4BBD" w:rsidP="004E4BBD">
      <w:pPr>
        <w:spacing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4E4BBD">
        <w:rPr>
          <w:rFonts w:ascii="Calibri" w:eastAsia="Times New Roman" w:hAnsi="Calibri" w:cs="Calibri"/>
          <w:b/>
          <w:bCs/>
          <w:color w:val="385623"/>
          <w:kern w:val="36"/>
          <w:sz w:val="28"/>
          <w:szCs w:val="28"/>
          <w:lang w:eastAsia="pl-PL"/>
        </w:rPr>
        <w:t>2)</w:t>
      </w:r>
      <w:r w:rsidRPr="004E4BB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</w:t>
      </w:r>
      <w:r w:rsidRPr="004E4BBD">
        <w:rPr>
          <w:rFonts w:ascii="Times New Roman" w:eastAsia="Times New Roman" w:hAnsi="Times New Roman" w:cs="Times New Roman"/>
          <w:b/>
          <w:bCs/>
          <w:kern w:val="36"/>
          <w:sz w:val="14"/>
          <w:szCs w:val="14"/>
          <w:lang w:eastAsia="pl-PL"/>
        </w:rPr>
        <w:t xml:space="preserve">  </w:t>
      </w:r>
      <w:r w:rsidRPr="004E4BBD">
        <w:rPr>
          <w:rFonts w:ascii="Calibri" w:eastAsia="Times New Roman" w:hAnsi="Calibri" w:cs="Calibri"/>
          <w:b/>
          <w:bCs/>
          <w:color w:val="385623"/>
          <w:kern w:val="36"/>
          <w:sz w:val="28"/>
          <w:szCs w:val="28"/>
          <w:lang w:eastAsia="pl-PL"/>
        </w:rPr>
        <w:t>Definice</w:t>
      </w:r>
      <w:r w:rsidRPr="004E4BB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</w:t>
      </w:r>
    </w:p>
    <w:p w:rsidR="004E4BBD" w:rsidRPr="004E4BBD" w:rsidRDefault="004E4BBD" w:rsidP="004E4BBD">
      <w:pPr>
        <w:numPr>
          <w:ilvl w:val="0"/>
          <w:numId w:val="1"/>
        </w:numPr>
        <w:spacing w:after="0" w:line="240" w:lineRule="auto"/>
        <w:ind w:left="306" w:firstLine="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 xml:space="preserve">Definice používané v těchto nařízeních znamenají: </w:t>
      </w:r>
    </w:p>
    <w:p w:rsidR="004E4BBD" w:rsidRPr="004E4BBD" w:rsidRDefault="004E4BBD" w:rsidP="004E4BBD">
      <w:pPr>
        <w:numPr>
          <w:ilvl w:val="1"/>
          <w:numId w:val="1"/>
        </w:numPr>
        <w:spacing w:after="0" w:line="240" w:lineRule="auto"/>
        <w:ind w:left="729" w:firstLine="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4E4BBD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CENÍK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 xml:space="preserve"> - ceník pro používání platebních funkcí webových stránek dostupných na webových stránkách : www.etransporty.pl/cennik . </w:t>
      </w:r>
    </w:p>
    <w:p w:rsidR="004E4BBD" w:rsidRPr="004E4BBD" w:rsidRDefault="004E4BBD" w:rsidP="004E4BBD">
      <w:pPr>
        <w:numPr>
          <w:ilvl w:val="1"/>
          <w:numId w:val="1"/>
        </w:numPr>
        <w:spacing w:after="0" w:line="240" w:lineRule="auto"/>
        <w:ind w:left="738" w:firstLine="0"/>
        <w:jc w:val="both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4E4BBD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BOX OZNÁMENÍ - Elektronická služba, vývěska dostupná registrovaným uživatelům, která ji uvádí do oznámení o dopravní poptávce , aby zahájila spolupráci.   </w:t>
      </w:r>
    </w:p>
    <w:p w:rsidR="004E4BBD" w:rsidRPr="004E4BBD" w:rsidRDefault="004E4BBD" w:rsidP="004E4BBD">
      <w:pPr>
        <w:numPr>
          <w:ilvl w:val="1"/>
          <w:numId w:val="1"/>
        </w:numPr>
        <w:spacing w:after="0" w:line="240" w:lineRule="auto"/>
        <w:ind w:left="724" w:firstLine="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4E4BBD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Občanský zákoník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 xml:space="preserve"> - Občanský zákoník Zákon ze dne 23. dubna 1964. (Dz U. No. 16, pos 93, ve znění pozdějších předpisů...). </w:t>
      </w:r>
    </w:p>
    <w:p w:rsidR="004E4BBD" w:rsidRPr="004E4BBD" w:rsidRDefault="00011B9F" w:rsidP="004E4BBD">
      <w:pPr>
        <w:numPr>
          <w:ilvl w:val="1"/>
          <w:numId w:val="1"/>
        </w:numPr>
        <w:spacing w:after="0" w:line="240" w:lineRule="auto"/>
        <w:ind w:left="741" w:firstLine="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011B9F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lastRenderedPageBreak/>
        <w:t xml:space="preserve">ÚČET </w:t>
      </w:r>
      <w:r w:rsidR="004E4BBD" w:rsidRPr="004E4BBD">
        <w:rPr>
          <w:rFonts w:ascii="Calibri" w:eastAsia="Times New Roman" w:hAnsi="Calibri" w:cs="Calibri"/>
          <w:sz w:val="20"/>
          <w:szCs w:val="20"/>
          <w:lang w:eastAsia="pl-PL"/>
        </w:rPr>
        <w:t xml:space="preserve">- Elektronická služba, označená individuální e-mailovou adresou (e-mailovou adresou) a heslem, poskytnutým Uživatelem služby, soubor prostředků a funkcí dostupných v teleinformačním systému Poskytovatele služeb, ve kterém jsou shromažďovány údaje shromážděné Zákazníkem a informace o jeho činnostech ; na webové stránce, účet odesílatele a účet dopravce vystupují. </w:t>
      </w:r>
    </w:p>
    <w:p w:rsidR="004E4BBD" w:rsidRPr="004E4BBD" w:rsidRDefault="00011B9F" w:rsidP="004E4BBD">
      <w:pPr>
        <w:numPr>
          <w:ilvl w:val="1"/>
          <w:numId w:val="1"/>
        </w:numPr>
        <w:spacing w:after="0" w:line="240" w:lineRule="auto"/>
        <w:ind w:left="729" w:firstLine="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011B9F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ZPRAVODAJ </w:t>
      </w:r>
      <w:r w:rsidR="004E4BBD" w:rsidRPr="004E4BBD">
        <w:rPr>
          <w:rFonts w:ascii="Calibri" w:eastAsia="Times New Roman" w:hAnsi="Calibri" w:cs="Calibri"/>
          <w:sz w:val="20"/>
          <w:szCs w:val="20"/>
          <w:lang w:eastAsia="pl-PL"/>
        </w:rPr>
        <w:t xml:space="preserve">- Elektronická služba, elektronická distribuční služba poskytovaná Poskytovatelem služeb prostřednictvím e-mailu, která umožňuje všem příjemcům služby automaticky přijímat od služby cyklický obsah následujících vydání informačního bulletinu obsahujícího informace o nových produktech a propagačních akcích na webových stránkách . </w:t>
      </w:r>
    </w:p>
    <w:p w:rsidR="004E4BBD" w:rsidRPr="004E4BBD" w:rsidRDefault="004E4BBD" w:rsidP="004E4BBD">
      <w:pPr>
        <w:numPr>
          <w:ilvl w:val="1"/>
          <w:numId w:val="1"/>
        </w:numPr>
        <w:spacing w:after="0" w:line="240" w:lineRule="auto"/>
        <w:ind w:left="699" w:firstLine="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4E4BBD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UPOZORNĚNÍ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 xml:space="preserve"> - všechny druhy oznámil a Service dát jím na webových stránkách, bez ohledu na jeho název, toto oznámení, jejichž předmětem pozvání vstoupit do kupní smlouvy / smlouvy o přepravě, dal jej v příslušné části webové stránky. Reklamy na webových stránkách jsou pouze pro informační účely a nepředstavuje nabídku ± ve smyslu čl. 66 odst. 1 občanského zákoníku . </w:t>
      </w:r>
    </w:p>
    <w:p w:rsidR="004E4BBD" w:rsidRPr="004E4BBD" w:rsidRDefault="00011B9F" w:rsidP="004E4BBD">
      <w:pPr>
        <w:numPr>
          <w:ilvl w:val="1"/>
          <w:numId w:val="1"/>
        </w:numPr>
        <w:spacing w:after="0" w:line="240" w:lineRule="auto"/>
        <w:ind w:left="734" w:firstLine="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011B9F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AUTORSKÁ PRÁVA </w:t>
      </w:r>
      <w:r w:rsidR="004E4BBD" w:rsidRPr="004E4BBD">
        <w:rPr>
          <w:rFonts w:ascii="Calibri" w:eastAsia="Times New Roman" w:hAnsi="Calibri" w:cs="Calibri"/>
          <w:sz w:val="20"/>
          <w:szCs w:val="20"/>
          <w:lang w:eastAsia="pl-PL"/>
        </w:rPr>
        <w:t xml:space="preserve">- zákon o autorských právech a souvisejících právech ze dne 4. února 1994 (věstník zákonů č. 24, bod 83, ve znění pozdějších předpisů) </w:t>
      </w:r>
    </w:p>
    <w:p w:rsidR="004E4BBD" w:rsidRPr="004E4BBD" w:rsidRDefault="004E4BBD" w:rsidP="004E4BBD">
      <w:pPr>
        <w:numPr>
          <w:ilvl w:val="1"/>
          <w:numId w:val="1"/>
        </w:numPr>
        <w:spacing w:after="0" w:line="240" w:lineRule="auto"/>
        <w:ind w:left="747" w:firstLine="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4E4BBD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PŘEDPISY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 xml:space="preserve"> - tyto předpisy webové stránky. </w:t>
      </w:r>
    </w:p>
    <w:p w:rsidR="004E4BBD" w:rsidRPr="004E4BBD" w:rsidRDefault="004E4BBD" w:rsidP="004E4BBD">
      <w:pPr>
        <w:numPr>
          <w:ilvl w:val="1"/>
          <w:numId w:val="1"/>
        </w:numPr>
        <w:spacing w:after="0" w:line="240" w:lineRule="auto"/>
        <w:ind w:left="691" w:firstLine="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4E4BBD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WEBOVÉ STRÁNKY, SERVIS,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Pr="004E4BBD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ETRANSPORTY.PL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 xml:space="preserve"> - internetová stránka Poskytovatele služeb dostupná na internetových adresách a http: // etransporty.pl . </w:t>
      </w:r>
    </w:p>
    <w:p w:rsidR="004E4BBD" w:rsidRPr="004E4BBD" w:rsidRDefault="004E4BBD" w:rsidP="004E4BBD">
      <w:pPr>
        <w:numPr>
          <w:ilvl w:val="1"/>
          <w:numId w:val="1"/>
        </w:numPr>
        <w:spacing w:after="0" w:line="240" w:lineRule="auto"/>
        <w:ind w:left="689" w:firstLine="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4E4BBD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ELEKTRONICKÁ SLUŽBA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 xml:space="preserve"> - služba poskytovaná poskytovatelem služeb elektronicky zákazníkovi prostřednictvím webové stránky v souladu s předpisy. </w:t>
      </w:r>
    </w:p>
    <w:p w:rsidR="004E4BBD" w:rsidRPr="004E4BBD" w:rsidRDefault="004E4BBD" w:rsidP="004E4BBD">
      <w:pPr>
        <w:numPr>
          <w:ilvl w:val="1"/>
          <w:numId w:val="1"/>
        </w:numPr>
        <w:spacing w:after="0" w:line="240" w:lineRule="auto"/>
        <w:ind w:left="737" w:firstLine="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4E4BBD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SERVISNÍ UŽIVATEL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 xml:space="preserve"> - (1) fyzická osoba s plnou způsobilostí k právním úkonům; (2) právnická osoba; nebo (3) organizační jednotku bez právní subjektivity, jejíž právní předpisy jsou způsobilé k právním úkonům; - s využitím nebo zamýšlením používat elektronické služby dostupné na stránkách Etransporty.pl . </w:t>
      </w:r>
    </w:p>
    <w:p w:rsidR="004E4BBD" w:rsidRPr="004E4BBD" w:rsidRDefault="004E4BBD" w:rsidP="004E4BBD">
      <w:pPr>
        <w:numPr>
          <w:ilvl w:val="1"/>
          <w:numId w:val="1"/>
        </w:numPr>
        <w:spacing w:after="0" w:line="240" w:lineRule="auto"/>
        <w:ind w:left="691" w:firstLine="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4E4BBD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POSKYTOVATEL SLUŽEB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 xml:space="preserve"> - </w:t>
      </w:r>
      <w:r w:rsidRPr="004E4BBD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P2 POLSKO SPOLEČNOST S OMEZENOU ODPOVĚDNOST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 xml:space="preserve"> se sídlem Trzebownisko (adresa: Trzebownisko 4, 36-001 Trzebownisko) zapsaná v obchodním rejstříku národního soudního rejstříku pod číslem 0000621434; registrační soud, v němž je vedena dokumentace společnosti: Okresní soud v Rzeszowě, obchodní oddělení obchodního rejstříku národního soudu, číslo NIP: 7941822123 a REGON: 364610423, e-mail: biuro@etransporty.pl. </w:t>
      </w:r>
    </w:p>
    <w:p w:rsidR="004E4BBD" w:rsidRPr="004E4BBD" w:rsidRDefault="004E4BBD" w:rsidP="004E4BBD">
      <w:pPr>
        <w:numPr>
          <w:ilvl w:val="1"/>
          <w:numId w:val="1"/>
        </w:numPr>
        <w:spacing w:after="0" w:line="240" w:lineRule="auto"/>
        <w:ind w:left="797" w:firstLine="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4E4BBD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ACT O PRÁVECH SPOTŘEBITELŮ, ACT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 xml:space="preserve"> - zákon ze dne 30. května 2014 o právech spotřebitelů (zákon č. 827 z roku 2014, v platném znění). </w:t>
      </w:r>
    </w:p>
    <w:p w:rsidR="004E4BBD" w:rsidRPr="004E4BBD" w:rsidRDefault="004E4BBD" w:rsidP="004E4BBD">
      <w:pPr>
        <w:numPr>
          <w:ilvl w:val="1"/>
          <w:numId w:val="1"/>
        </w:numPr>
        <w:spacing w:line="240" w:lineRule="auto"/>
        <w:ind w:left="747" w:firstLine="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4E4BBD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VYHLEDÁVAČ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 xml:space="preserve"> - bezplatná elektronická služba dostupná všem klientům, vyhledávač umístěný na webových stránkách, který umožňuje vyhledávání reklam zveřejněno na internetové službě . </w:t>
      </w:r>
    </w:p>
    <w:p w:rsidR="004E4BBD" w:rsidRPr="004E4BBD" w:rsidRDefault="004E4BBD" w:rsidP="004E4BBD">
      <w:pPr>
        <w:spacing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4E4BBD">
        <w:rPr>
          <w:rFonts w:ascii="Calibri" w:eastAsia="Times New Roman" w:hAnsi="Calibri" w:cs="Calibri"/>
          <w:b/>
          <w:bCs/>
          <w:color w:val="385623"/>
          <w:kern w:val="36"/>
          <w:sz w:val="28"/>
          <w:szCs w:val="28"/>
          <w:lang w:eastAsia="pl-PL"/>
        </w:rPr>
        <w:t>3)</w:t>
      </w:r>
      <w:r w:rsidRPr="004E4BB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</w:t>
      </w:r>
      <w:r w:rsidRPr="004E4BBD">
        <w:rPr>
          <w:rFonts w:ascii="Times New Roman" w:eastAsia="Times New Roman" w:hAnsi="Times New Roman" w:cs="Times New Roman"/>
          <w:b/>
          <w:bCs/>
          <w:kern w:val="36"/>
          <w:sz w:val="14"/>
          <w:szCs w:val="14"/>
          <w:lang w:eastAsia="pl-PL"/>
        </w:rPr>
        <w:t xml:space="preserve">  </w:t>
      </w:r>
      <w:r w:rsidRPr="004E4BBD">
        <w:rPr>
          <w:rFonts w:ascii="Calibri" w:eastAsia="Times New Roman" w:hAnsi="Calibri" w:cs="Calibri"/>
          <w:b/>
          <w:bCs/>
          <w:color w:val="385623"/>
          <w:kern w:val="36"/>
          <w:sz w:val="28"/>
          <w:szCs w:val="28"/>
          <w:lang w:eastAsia="pl-PL"/>
        </w:rPr>
        <w:t>VŠEOBECNÉ PODMÍNKY PRO POUŽITÍ</w:t>
      </w:r>
      <w:r w:rsidRPr="004E4BB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</w:t>
      </w:r>
      <w:r w:rsidRPr="004E4BBD">
        <w:rPr>
          <w:rFonts w:ascii="Calibri" w:eastAsia="Times New Roman" w:hAnsi="Calibri" w:cs="Calibri"/>
          <w:b/>
          <w:bCs/>
          <w:color w:val="385623"/>
          <w:kern w:val="36"/>
          <w:sz w:val="28"/>
          <w:szCs w:val="28"/>
          <w:lang w:eastAsia="pl-PL"/>
        </w:rPr>
        <w:t>ETRANSPORTY.PL</w:t>
      </w:r>
      <w:r w:rsidRPr="004E4BB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</w:t>
      </w:r>
    </w:p>
    <w:p w:rsidR="004E4BBD" w:rsidRPr="004E4BBD" w:rsidRDefault="004E4BBD" w:rsidP="004E4BBD">
      <w:pPr>
        <w:numPr>
          <w:ilvl w:val="0"/>
          <w:numId w:val="2"/>
        </w:numPr>
        <w:spacing w:after="0" w:line="240" w:lineRule="auto"/>
        <w:ind w:left="306" w:firstLine="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 xml:space="preserve">Platforma vznikla Etransporty.pl a usnadnit Příjemci příspěvků, procházení a vyhledávání Reklamy v oblasti všeobecně srozumitelného odvětví dopravních služeb . </w:t>
      </w:r>
    </w:p>
    <w:p w:rsidR="004E4BBD" w:rsidRPr="004E4BBD" w:rsidRDefault="004E4BBD" w:rsidP="004E4BBD">
      <w:pPr>
        <w:numPr>
          <w:ilvl w:val="0"/>
          <w:numId w:val="2"/>
        </w:numPr>
        <w:spacing w:after="0" w:line="240" w:lineRule="auto"/>
        <w:ind w:left="306" w:firstLine="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 xml:space="preserve">Oznámení na webové stránce jsou pouze informativní a nepředstavují nabídku ve smyslu čl. 66 odst. 1 občanského zákoníku. Smyslem uzavření přepravní smlouvy je vždy kontaktovat zákazníka - inzerenta již mimo webovou stránku a stanovit podrobnosti zainteresovanými stranami. Vlastník webových stránek není autorem zpráv zaslaných na webových stránkách jeho Zákazníky. Webová stránka také neumožňuje svým zákazníkům uzavírat smlouvu o používání služeb nebo produktů obsažených v reklamě . </w:t>
      </w:r>
    </w:p>
    <w:p w:rsidR="004E4BBD" w:rsidRPr="004E4BBD" w:rsidRDefault="004E4BBD" w:rsidP="004E4BBD">
      <w:pPr>
        <w:numPr>
          <w:ilvl w:val="0"/>
          <w:numId w:val="2"/>
        </w:numPr>
        <w:spacing w:after="0"/>
        <w:ind w:left="306" w:firstLine="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 xml:space="preserve">Uživatel služby je povinen používat webové stránky způsobem, který je v souladu se zákonem a morálkou, s respektem k osobním právům a autorským právům a duševnímu vlastnictví poskytovatele služeb a třetích stran. Příjemce služby je povinen zadat údaje v souladu se skutečným stavem. Příjemci je zakázáno poskytovat nezákonný obsah. </w:t>
      </w:r>
    </w:p>
    <w:p w:rsidR="004E4BBD" w:rsidRPr="004E4BBD" w:rsidRDefault="004E4BBD" w:rsidP="004E4BBD">
      <w:pPr>
        <w:numPr>
          <w:ilvl w:val="0"/>
          <w:numId w:val="2"/>
        </w:numPr>
        <w:spacing w:after="0"/>
        <w:ind w:left="306" w:firstLine="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 xml:space="preserve">Technické požadavky nezbytné pro spolupráci se systémem IKT používaným poskytovatelem služeb: (1) počítač, notebook nebo jiné multimediální zařízení s přístupem na internet; (2) přístup k elektronické poště; (3) Internetový prohlížeč: Mozilla Firefox verze 17.0 a vyšší nebo Internet Explorer verze 10.0 a vyšší, Opera verze 12.0 a vyšší, Google Chrome verze 23.0. a vyšší, Safari verze 5.0 a vyšší, Microsoft Edge verze 25.10586.0.0 a vyšší; (4) doporučené minimální rozlišení obrazovky: 1024x768; (5) povolení cookies a Javascript podporu ve webovém prohlížeči . </w:t>
      </w:r>
    </w:p>
    <w:p w:rsidR="004E4BBD" w:rsidRPr="004E4BBD" w:rsidRDefault="004E4BBD" w:rsidP="004E4BBD">
      <w:pPr>
        <w:numPr>
          <w:ilvl w:val="0"/>
          <w:numId w:val="2"/>
        </w:numPr>
        <w:spacing w:after="0"/>
        <w:ind w:left="306" w:firstLine="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 xml:space="preserve">Správcem osobních údajů zpracovávaných na webové stránce v souvislosti s prováděním ustanovení těchto předpisů je Poskytovatel služeb. Osobní údaje jsou zpracovávány pro účely v rozsahu a na základě zásad a zásad uvedených v </w:t>
      </w:r>
      <w:r w:rsidRPr="004E4BBD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zásadách ochrany osobních údajů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 xml:space="preserve"> zveřejněných na webových stránkách. Politika ochrany osobních údajů obsahuje především pravidla pro zpracování osobních údajů správcem na webových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lastRenderedPageBreak/>
        <w:t xml:space="preserve">stránkách, včetně základů, účelů a rozsahu zpracování osobních údajů a práv subjektů údajů, jakož i informace o používání cookies a analytických nástrojů na webových stránkách . Používání webových stránek. Stejně tak je poskytnutí osobních údajů ze strany Uživatele nebo Zákazníka prostřednictvím webových stránek také dobrovolné, s výhradou výjimek uvedených v zásadách ochrany osobních údajů (uzavření smlouvy a zákonné povinnosti Poskytovatele služeb) . </w:t>
      </w:r>
    </w:p>
    <w:p w:rsidR="004E4BBD" w:rsidRPr="004E4BBD" w:rsidRDefault="004E4BBD" w:rsidP="004E4BBD">
      <w:pPr>
        <w:numPr>
          <w:ilvl w:val="0"/>
          <w:numId w:val="2"/>
        </w:numPr>
        <w:ind w:left="306" w:firstLine="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 xml:space="preserve">Poskytovatel služeb se řídí uměním. 14 odst. 1 zákona o elektronických službách ze dne 18. července 2002 (sbírka zákonů z roku 2002 č. 144, bod 1204, ve znění pozdějších předpisů), podle něhož: </w:t>
      </w:r>
      <w:r w:rsidRPr="004E4BBD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nenese odpovědnost za uložená data, ať už zveřejňuje zdroje systému IKT pro ukládání údaje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Pr="004E4BBD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v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Pr="004E4BBD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sługobiorcę není vědoma protiprávní povaze údajů a souvisejících činností, a v případě oznámení nebo získání spolehlivých informací o protiprávní povaze údajů a souvisejících činností okamžitě zabránit přístupu k datům.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</w:p>
    <w:p w:rsidR="004E4BBD" w:rsidRPr="004E4BBD" w:rsidRDefault="004E4BBD" w:rsidP="004E4BBD">
      <w:pPr>
        <w:spacing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4E4BBD">
        <w:rPr>
          <w:rFonts w:ascii="Calibri" w:eastAsia="Times New Roman" w:hAnsi="Calibri" w:cs="Calibri"/>
          <w:b/>
          <w:bCs/>
          <w:color w:val="385623"/>
          <w:kern w:val="36"/>
          <w:sz w:val="28"/>
          <w:szCs w:val="28"/>
          <w:lang w:eastAsia="pl-PL"/>
        </w:rPr>
        <w:t>4)</w:t>
      </w:r>
      <w:r w:rsidRPr="004E4BB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</w:t>
      </w:r>
      <w:r w:rsidRPr="004E4BBD">
        <w:rPr>
          <w:rFonts w:ascii="Times New Roman" w:eastAsia="Times New Roman" w:hAnsi="Times New Roman" w:cs="Times New Roman"/>
          <w:b/>
          <w:bCs/>
          <w:kern w:val="36"/>
          <w:sz w:val="14"/>
          <w:szCs w:val="14"/>
          <w:lang w:eastAsia="pl-PL"/>
        </w:rPr>
        <w:t xml:space="preserve">  </w:t>
      </w:r>
      <w:r w:rsidRPr="004E4BBD">
        <w:rPr>
          <w:rFonts w:ascii="Calibri" w:eastAsia="Times New Roman" w:hAnsi="Calibri" w:cs="Calibri"/>
          <w:b/>
          <w:bCs/>
          <w:color w:val="385623"/>
          <w:kern w:val="36"/>
          <w:sz w:val="28"/>
          <w:szCs w:val="28"/>
          <w:lang w:eastAsia="pl-PL"/>
        </w:rPr>
        <w:t>Využívání elektronických</w:t>
      </w:r>
      <w:r w:rsidRPr="004E4BB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</w:t>
      </w:r>
      <w:r w:rsidRPr="004E4BBD">
        <w:rPr>
          <w:rFonts w:ascii="Calibri" w:eastAsia="Times New Roman" w:hAnsi="Calibri" w:cs="Calibri"/>
          <w:b/>
          <w:bCs/>
          <w:color w:val="385623"/>
          <w:kern w:val="36"/>
          <w:sz w:val="28"/>
          <w:szCs w:val="28"/>
          <w:lang w:eastAsia="pl-PL"/>
        </w:rPr>
        <w:t>služeb</w:t>
      </w:r>
      <w:r w:rsidRPr="004E4BB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</w:t>
      </w:r>
      <w:r w:rsidRPr="004E4BBD">
        <w:rPr>
          <w:rFonts w:ascii="Calibri" w:eastAsia="Times New Roman" w:hAnsi="Calibri" w:cs="Calibri"/>
          <w:b/>
          <w:bCs/>
          <w:color w:val="385623"/>
          <w:kern w:val="36"/>
          <w:sz w:val="28"/>
          <w:szCs w:val="28"/>
          <w:lang w:eastAsia="pl-PL"/>
        </w:rPr>
        <w:t>ze</w:t>
      </w:r>
      <w:r w:rsidRPr="004E4BB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</w:t>
      </w:r>
      <w:r w:rsidRPr="004E4BBD">
        <w:rPr>
          <w:rFonts w:ascii="Calibri" w:eastAsia="Times New Roman" w:hAnsi="Calibri" w:cs="Calibri"/>
          <w:b/>
          <w:bCs/>
          <w:color w:val="385623"/>
          <w:kern w:val="36"/>
          <w:sz w:val="28"/>
          <w:szCs w:val="28"/>
          <w:lang w:eastAsia="pl-PL"/>
        </w:rPr>
        <w:t>strany zákazníka</w:t>
      </w:r>
      <w:r w:rsidRPr="004E4BB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</w:t>
      </w:r>
    </w:p>
    <w:p w:rsidR="004E4BBD" w:rsidRPr="004E4BBD" w:rsidRDefault="004E4BBD" w:rsidP="004E4BBD">
      <w:pPr>
        <w:spacing w:after="0" w:line="240" w:lineRule="auto"/>
        <w:ind w:left="426" w:hanging="360"/>
        <w:jc w:val="both"/>
        <w:outlineLvl w:val="1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1.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Použití webových stránek podle podmínek stanovených v Předpisu může být poskytnuto každému Příjemci.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</w:p>
    <w:p w:rsidR="004E4BBD" w:rsidRPr="004E4BBD" w:rsidRDefault="004E4BBD" w:rsidP="004E4BBD">
      <w:pPr>
        <w:spacing w:after="0" w:line="240" w:lineRule="auto"/>
        <w:ind w:left="426" w:hanging="360"/>
        <w:jc w:val="both"/>
        <w:outlineLvl w:val="1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2.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Příjemce služeb může na webových stránkách používat následující elektronické služby: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</w:p>
    <w:p w:rsidR="004E4BBD" w:rsidRPr="004E4BBD" w:rsidRDefault="004E4BBD" w:rsidP="004E4BBD">
      <w:pPr>
        <w:spacing w:after="0" w:line="240" w:lineRule="auto"/>
        <w:ind w:left="851" w:hanging="360"/>
        <w:jc w:val="both"/>
        <w:outlineLvl w:val="1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4E4BBD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a.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 </w:t>
      </w:r>
      <w:r w:rsidRPr="004E4BBD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Burza cenných papírů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.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</w:p>
    <w:p w:rsidR="004E4BBD" w:rsidRPr="004E4BBD" w:rsidRDefault="004E4BBD" w:rsidP="004E4BBD">
      <w:pPr>
        <w:spacing w:after="0" w:line="240" w:lineRule="auto"/>
        <w:ind w:left="851" w:hanging="360"/>
        <w:jc w:val="both"/>
        <w:outlineLvl w:val="1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4E4BBD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b.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 </w:t>
      </w:r>
      <w:r w:rsidRPr="004E4BBD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Účet.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</w:p>
    <w:p w:rsidR="004E4BBD" w:rsidRPr="004E4BBD" w:rsidRDefault="004E4BBD" w:rsidP="004E4BBD">
      <w:pPr>
        <w:spacing w:after="0" w:line="240" w:lineRule="auto"/>
        <w:ind w:left="851" w:hanging="360"/>
        <w:jc w:val="both"/>
        <w:outlineLvl w:val="1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4E4BBD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c.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 </w:t>
      </w:r>
      <w:r w:rsidRPr="004E4BBD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Newsletter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.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</w:p>
    <w:p w:rsidR="004E4BBD" w:rsidRPr="004E4BBD" w:rsidRDefault="004E4BBD" w:rsidP="004E4BBD">
      <w:pPr>
        <w:spacing w:after="0" w:line="240" w:lineRule="auto"/>
        <w:ind w:left="851" w:hanging="360"/>
        <w:jc w:val="both"/>
        <w:outlineLvl w:val="1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4E4BBD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d.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 </w:t>
      </w:r>
      <w:r w:rsidRPr="004E4BBD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Vyhledávače.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</w:p>
    <w:p w:rsidR="004E4BBD" w:rsidRPr="004E4BBD" w:rsidRDefault="004E4BBD" w:rsidP="004E4BBD">
      <w:pPr>
        <w:spacing w:after="0" w:line="240" w:lineRule="auto"/>
        <w:ind w:left="426" w:hanging="360"/>
        <w:jc w:val="both"/>
        <w:outlineLvl w:val="1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3.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Podrobný popis elektronických služeb a pravidla jejich fungování jsou k dispozici na webových stránkách.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</w:p>
    <w:p w:rsidR="004E4BBD" w:rsidRPr="004E4BBD" w:rsidRDefault="004E4BBD" w:rsidP="004E4BBD">
      <w:pPr>
        <w:spacing w:after="0" w:line="240" w:lineRule="auto"/>
        <w:ind w:left="426" w:hanging="360"/>
        <w:jc w:val="both"/>
        <w:outlineLvl w:val="1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4.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Poskytovatel služeb je povinen poskytovat elektronické služby bez vad.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</w:p>
    <w:p w:rsidR="004E4BBD" w:rsidRPr="004E4BBD" w:rsidRDefault="004E4BBD" w:rsidP="004E4BBD">
      <w:pPr>
        <w:spacing w:after="0" w:line="240" w:lineRule="auto"/>
        <w:ind w:left="426" w:hanging="360"/>
        <w:jc w:val="both"/>
        <w:outlineLvl w:val="1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5.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Přístup na webové stránky a sledování objednávek je bezplatný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.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</w:p>
    <w:p w:rsidR="004E4BBD" w:rsidRPr="004E4BBD" w:rsidRDefault="004E4BBD" w:rsidP="004E4BBD">
      <w:pPr>
        <w:spacing w:after="0" w:line="240" w:lineRule="auto"/>
        <w:ind w:left="426" w:hanging="360"/>
        <w:jc w:val="both"/>
        <w:outlineLvl w:val="1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6.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Umístění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dopravní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reklamy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, nabídka dopravy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je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v zásadě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splatný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formou platby předplatného za podmínek stanovených v Ceníku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.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Chcete-li zveřejnit reklamu, musí být vytvořen účet.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Během prvního období je poplatek PLN 0.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</w:p>
    <w:p w:rsidR="004E4BBD" w:rsidRPr="004E4BBD" w:rsidRDefault="004E4BBD" w:rsidP="004E4BBD">
      <w:pPr>
        <w:spacing w:after="0" w:line="240" w:lineRule="auto"/>
        <w:ind w:left="426" w:hanging="360"/>
        <w:jc w:val="both"/>
        <w:outlineLvl w:val="1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7.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Používání služby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Exchange Exchange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spočívá v hledání a prohlížení dostupných reklam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a také v přidávání nových reklam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.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Chcete-li přidat reklamu na burzu služeb, musíte splňovat podmínky pro umísťování reklam uvedených v bodě 5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nařízení.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</w:p>
    <w:p w:rsidR="004E4BBD" w:rsidRPr="004E4BBD" w:rsidRDefault="004E4BBD" w:rsidP="004E4BBD">
      <w:pPr>
        <w:spacing w:after="0" w:line="240" w:lineRule="auto"/>
        <w:ind w:left="426" w:hanging="360"/>
        <w:jc w:val="both"/>
        <w:outlineLvl w:val="1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8.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Místo je charakterizováno účtem určeným provozovatelům vysílání a účtem určeným dopravcům.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</w:p>
    <w:p w:rsidR="004E4BBD" w:rsidRPr="004E4BBD" w:rsidRDefault="004E4BBD" w:rsidP="004E4BBD">
      <w:pPr>
        <w:spacing w:after="0" w:line="240" w:lineRule="auto"/>
        <w:ind w:left="426" w:hanging="360"/>
        <w:jc w:val="both"/>
        <w:outlineLvl w:val="1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9.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 </w:t>
      </w:r>
      <w:r w:rsidRPr="004E4BBD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Použití Účtu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je možné po dokončení celkem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čtyř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následujících kroků ze strany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Zákazníka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-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(1) výběru typu Účtu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;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(2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) vyplnění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registračního formuláře,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(3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) klepnutím na pole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"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Registrovat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"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a (4)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potvrzení registrace prostřednictvím zprávy zaslané na uvedenou e-mailovou adresu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.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V registračním formuláři musí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příjemce služby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poskytnout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následující informace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: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jméno a příjmení,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adresa bydliště (ulice, číslo domu, číslo bytu, PSČ, město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, provincie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)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,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e-mailová adresa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, telefonní číslo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a heslo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.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Pokud zvolíte Účet "Jsem profesionální: je nutné uvést své specializační a daňové identifikační číslo.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</w:p>
    <w:p w:rsidR="004E4BBD" w:rsidRPr="004E4BBD" w:rsidRDefault="004E4BBD" w:rsidP="004E4BBD">
      <w:pPr>
        <w:spacing w:after="0" w:line="240" w:lineRule="auto"/>
        <w:ind w:left="426" w:hanging="360"/>
        <w:jc w:val="both"/>
        <w:outlineLvl w:val="1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10.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V případě účtu určeného dopravcům - pro aktivaci účtu je také nutné odeslat aktivační převod o částku 1 PLN za účelem ověření daných dat.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Ověření dat probíhá do 48 hodin.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</w:p>
    <w:p w:rsidR="004E4BBD" w:rsidRPr="004E4BBD" w:rsidRDefault="004E4BBD" w:rsidP="004E4BBD">
      <w:pPr>
        <w:spacing w:after="0" w:line="240" w:lineRule="auto"/>
        <w:ind w:left="426" w:hanging="360"/>
        <w:jc w:val="both"/>
        <w:outlineLvl w:val="1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11.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 </w:t>
      </w:r>
      <w:r w:rsidRPr="004E4BBD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Použití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zpravodaje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je to možné po zadání e-mailové adresy na webové stránce a kliknutí na pole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akce.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Příjemce služeb se může kdykoli a bez důvodů odhlásit od zasílání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Newsletteru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zasláním příslušné žádosti poskytovateli služeb, například prostřednictvím e-mailu na následující adresu: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biuro@etransporty.pl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</w:p>
    <w:p w:rsidR="004E4BBD" w:rsidRPr="004E4BBD" w:rsidRDefault="004E4BBD" w:rsidP="004E4BBD">
      <w:pPr>
        <w:spacing w:after="0" w:line="240" w:lineRule="auto"/>
        <w:ind w:left="426" w:hanging="360"/>
        <w:jc w:val="both"/>
        <w:outlineLvl w:val="1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12.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Použití služby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SearchWark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je bezplatné a nevyžaduje vytvoření účtu.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</w:p>
    <w:p w:rsidR="004E4BBD" w:rsidRPr="004E4BBD" w:rsidRDefault="004E4BBD" w:rsidP="004E4BBD">
      <w:pPr>
        <w:spacing w:after="0" w:line="240" w:lineRule="auto"/>
        <w:ind w:left="426" w:hanging="360"/>
        <w:jc w:val="both"/>
        <w:outlineLvl w:val="1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13.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 </w:t>
      </w:r>
      <w:r w:rsidRPr="004E4BBD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Použití vyhledávače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začíná okamžikem přechodu na příslušnou kartu dostupnou na webových stránkách, zadáním vyhledávací fráze a kliknutím na pole akce.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Použití vyhledávače je jednorázové a končí po jeho použití.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</w:p>
    <w:p w:rsidR="004E4BBD" w:rsidRPr="004E4BBD" w:rsidRDefault="004E4BBD" w:rsidP="004E4BBD">
      <w:pPr>
        <w:spacing w:line="240" w:lineRule="auto"/>
        <w:ind w:left="426" w:hanging="360"/>
        <w:jc w:val="both"/>
        <w:outlineLvl w:val="1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14.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Příjemce služeb má kdykoli a bez udání důvodu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možnost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smazání účtu (odstoupení od účtu) zasláním příslušné žádosti poskytovateli služeb,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například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prostřednictvím e-mailu na následující adresu: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biuro@etransporty.pl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.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</w:p>
    <w:p w:rsidR="004E4BBD" w:rsidRPr="004E4BBD" w:rsidRDefault="004E4BBD" w:rsidP="004E4BBD">
      <w:pPr>
        <w:spacing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4E4BBD">
        <w:rPr>
          <w:rFonts w:ascii="Calibri" w:eastAsia="Times New Roman" w:hAnsi="Calibri" w:cs="Calibri"/>
          <w:b/>
          <w:bCs/>
          <w:color w:val="385623"/>
          <w:kern w:val="36"/>
          <w:sz w:val="28"/>
          <w:szCs w:val="28"/>
          <w:lang w:eastAsia="pl-PL"/>
        </w:rPr>
        <w:t>5)</w:t>
      </w:r>
      <w:r w:rsidRPr="004E4BB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</w:t>
      </w:r>
      <w:r w:rsidRPr="004E4BBD">
        <w:rPr>
          <w:rFonts w:ascii="Times New Roman" w:eastAsia="Times New Roman" w:hAnsi="Times New Roman" w:cs="Times New Roman"/>
          <w:b/>
          <w:bCs/>
          <w:kern w:val="36"/>
          <w:sz w:val="14"/>
          <w:szCs w:val="14"/>
          <w:lang w:eastAsia="pl-PL"/>
        </w:rPr>
        <w:t xml:space="preserve">  </w:t>
      </w:r>
      <w:r w:rsidRPr="004E4BBD">
        <w:rPr>
          <w:rFonts w:ascii="Calibri" w:eastAsia="Times New Roman" w:hAnsi="Calibri" w:cs="Calibri"/>
          <w:b/>
          <w:bCs/>
          <w:color w:val="385623"/>
          <w:kern w:val="36"/>
          <w:sz w:val="28"/>
          <w:szCs w:val="28"/>
          <w:lang w:eastAsia="pl-PL"/>
        </w:rPr>
        <w:t>validace</w:t>
      </w:r>
      <w:r w:rsidRPr="004E4BB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</w:t>
      </w:r>
      <w:r w:rsidRPr="004E4BBD">
        <w:rPr>
          <w:rFonts w:ascii="Calibri" w:eastAsia="Times New Roman" w:hAnsi="Calibri" w:cs="Calibri"/>
          <w:b/>
          <w:bCs/>
          <w:color w:val="385623"/>
          <w:kern w:val="36"/>
          <w:sz w:val="28"/>
          <w:szCs w:val="28"/>
          <w:lang w:eastAsia="pl-PL"/>
        </w:rPr>
        <w:t>PODMÍNKY</w:t>
      </w:r>
      <w:r w:rsidRPr="004E4BB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</w:t>
      </w:r>
      <w:r w:rsidRPr="004E4BBD">
        <w:rPr>
          <w:rFonts w:ascii="Calibri" w:eastAsia="Times New Roman" w:hAnsi="Calibri" w:cs="Calibri"/>
          <w:b/>
          <w:bCs/>
          <w:color w:val="385623"/>
          <w:kern w:val="36"/>
          <w:sz w:val="28"/>
          <w:szCs w:val="28"/>
          <w:lang w:eastAsia="pl-PL"/>
        </w:rPr>
        <w:t>REKLAMA</w:t>
      </w:r>
      <w:r w:rsidRPr="004E4BB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</w:t>
      </w:r>
    </w:p>
    <w:p w:rsidR="004E4BBD" w:rsidRPr="004E4BBD" w:rsidRDefault="004E4BBD" w:rsidP="004E4BBD">
      <w:pPr>
        <w:spacing w:after="0" w:line="240" w:lineRule="auto"/>
        <w:ind w:left="426" w:hanging="360"/>
        <w:jc w:val="both"/>
        <w:outlineLvl w:val="1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1.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Jedna z možností účtu na webové stránce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Ty jsou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umístění reklamy,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která se pak objeví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na webových stránkách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pro všechny návštěvníky na webové stránky.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Umístění Oznámení je možné pomocí formuláře inzerce dostupného na webových stránkách - je možné jej vyplnit po přihlášení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k vašemu účtu na webové stránce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.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V závislosti na druhu oznámení je nutné poskytovat údaje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ve formě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povinného Oznámení podle potřeby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a kliknout na pole akce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.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Oznámení je zveřejněno na webových stránkách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automaticky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to nejpozději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do 24 hodin po kliknutí na pole akce.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</w:p>
    <w:p w:rsidR="004E4BBD" w:rsidRPr="004E4BBD" w:rsidRDefault="004E4BBD" w:rsidP="004E4BBD">
      <w:pPr>
        <w:spacing w:after="0" w:line="240" w:lineRule="auto"/>
        <w:ind w:left="426" w:hanging="360"/>
        <w:jc w:val="both"/>
        <w:outlineLvl w:val="1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lastRenderedPageBreak/>
        <w:t>1.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Se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zrušením inzerce se platí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za podmínek uvedených v Ceníku a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na webových stránkách před použitím platebních funkcí reklam.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</w:p>
    <w:p w:rsidR="004E4BBD" w:rsidRPr="004E4BBD" w:rsidRDefault="004E4BBD" w:rsidP="004E4BBD">
      <w:pPr>
        <w:spacing w:after="0" w:line="240" w:lineRule="auto"/>
        <w:ind w:left="851" w:hanging="360"/>
        <w:jc w:val="both"/>
        <w:outlineLvl w:val="1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b.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Poplatek za využívání platebních funkcí reklam lze platit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formou předplatného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.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Výše poplatků a jejich druhy jsou uvedeny v Ceníku a pokaždé na webových stránkách webových stránek před použitím platebních funkcí Inzerce.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</w:p>
    <w:p w:rsidR="004E4BBD" w:rsidRPr="004E4BBD" w:rsidRDefault="004E4BBD" w:rsidP="004E4BBD">
      <w:pPr>
        <w:spacing w:after="0" w:line="240" w:lineRule="auto"/>
        <w:ind w:left="851" w:hanging="360"/>
        <w:jc w:val="both"/>
        <w:outlineLvl w:val="1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c.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Přístup k placeným funkcím reklamy je možný po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zaplacení předplatného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zákazníkem.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Přístup k placeným funkcím je aktivován Poskytovatelem služeb do 48 hodin od data platby.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Zákazník je povinen provést platbu okamžitě, nejpozději do 7 dnů.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</w:p>
    <w:p w:rsidR="004E4BBD" w:rsidRPr="004E4BBD" w:rsidRDefault="004E4BBD" w:rsidP="004E4BBD">
      <w:pPr>
        <w:spacing w:after="0" w:line="240" w:lineRule="auto"/>
        <w:ind w:left="851" w:hanging="360"/>
        <w:jc w:val="both"/>
        <w:outlineLvl w:val="1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d.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Poskytovatel služeb poskytuje následující způsoby platby: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</w:p>
    <w:p w:rsidR="004E4BBD" w:rsidRPr="004E4BBD" w:rsidRDefault="004E4BBD" w:rsidP="004E4BBD">
      <w:pPr>
        <w:spacing w:after="0" w:line="240" w:lineRule="auto"/>
        <w:ind w:left="1418" w:hanging="280"/>
        <w:jc w:val="both"/>
        <w:outlineLvl w:val="1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a.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elektronické platby prostřednictvím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Dotpay.pl - DOTPAY SPOLEČNOSTI S OMEZENÍ ODPOVĚDNOSTI se sídlem v Krakově na ul.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Wielicka 72, 30-552 Kraków, zapsaná v obchodním rejstříku národního soudního rejstříku pod číslem KRS 0000700791 Okresním soudem pro Krakov - Śródmieście v Krakově, 11. obchodní oddělení, holding NIP 6342661860 a REGON 240770255, se základním kapitálem 4 000 000 PLN celkem přispělo.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,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</w:p>
    <w:p w:rsidR="004E4BBD" w:rsidRPr="004E4BBD" w:rsidRDefault="004E4BBD" w:rsidP="004E4BBD">
      <w:pPr>
        <w:spacing w:after="0" w:line="240" w:lineRule="auto"/>
        <w:ind w:left="426" w:hanging="360"/>
        <w:jc w:val="both"/>
        <w:outlineLvl w:val="1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2.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Uživatel, který inzeruje,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je povinen zveřejnit na webových stránkách pouze skutečné, spolehlivé a nezavádějící informace.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</w:p>
    <w:p w:rsidR="004E4BBD" w:rsidRPr="004E4BBD" w:rsidRDefault="004E4BBD" w:rsidP="004E4BBD">
      <w:pPr>
        <w:spacing w:after="0" w:line="240" w:lineRule="auto"/>
        <w:ind w:left="426" w:hanging="360"/>
        <w:jc w:val="both"/>
        <w:outlineLvl w:val="1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3.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Uživatel, který uvádí reklamu, je povinen zveřejnit věcné, jasné, srozumitelné, spolehlivé a nezavádějící informace týkající se předmětu a podmínek oznámení.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Umístění inzerátu nesmí porušovat ustanovení obecně platných zákonů nebo práva třetích stran.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Oznámení by mělo odrážet skutečný záměr zákazníka.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Oznámení, jeho předmět a obsah by měly být v souladu se zákonem a morálkou, zejména dodržováním osobních práv a autorských práv a duševního vlastnictví poskytovatele služeb, ostatních uživatelů služby a třetích stran.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Příloha č. 1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k Předpisům uvádí položky a služby, které nemohou být předmětem Oznámení na webových stránkách nebo ve vztahu k nimž jsou zavedena příslušná omezení, která neporušuje ustanovení obecně platných zákonů, pokud tato ustanovení zavádějí další omezení nebo zákazy ,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</w:p>
    <w:p w:rsidR="004E4BBD" w:rsidRPr="004E4BBD" w:rsidRDefault="004E4BBD" w:rsidP="004E4BBD">
      <w:pPr>
        <w:spacing w:after="0" w:line="240" w:lineRule="auto"/>
        <w:ind w:left="426" w:hanging="360"/>
        <w:jc w:val="both"/>
        <w:outlineLvl w:val="1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4.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Příjemce služby je povinen umístit inzerát do příslušné kategorie pro daný typ inzerátů a na polský jazyk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.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</w:p>
    <w:p w:rsidR="004E4BBD" w:rsidRPr="004E4BBD" w:rsidRDefault="004E4BBD" w:rsidP="004E4BBD">
      <w:pPr>
        <w:spacing w:line="240" w:lineRule="auto"/>
        <w:ind w:left="426" w:hanging="360"/>
        <w:jc w:val="both"/>
        <w:outlineLvl w:val="1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5.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Uživatel služby je povinen nezveřejňovat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jakýkoli nezákonný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obsah, reklamní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, reklamní nebo obchodní informace, které podporují využívání služeb konkurujících webové stránce, jakož i adresy, jména a loga těchto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reklam (včetně jejich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odstranění)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.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Internetové služby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.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</w:p>
    <w:p w:rsidR="004E4BBD" w:rsidRPr="004E4BBD" w:rsidRDefault="004E4BBD" w:rsidP="004E4BBD">
      <w:pPr>
        <w:spacing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4E4BBD">
        <w:rPr>
          <w:rFonts w:ascii="Calibri" w:eastAsia="Times New Roman" w:hAnsi="Calibri" w:cs="Calibri"/>
          <w:b/>
          <w:bCs/>
          <w:color w:val="385623"/>
          <w:kern w:val="36"/>
          <w:sz w:val="28"/>
          <w:szCs w:val="28"/>
          <w:lang w:eastAsia="pl-PL"/>
        </w:rPr>
        <w:t>6)</w:t>
      </w:r>
      <w:r w:rsidRPr="004E4BB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</w:t>
      </w:r>
      <w:r w:rsidRPr="004E4BBD">
        <w:rPr>
          <w:rFonts w:ascii="Times New Roman" w:eastAsia="Times New Roman" w:hAnsi="Times New Roman" w:cs="Times New Roman"/>
          <w:b/>
          <w:bCs/>
          <w:kern w:val="36"/>
          <w:sz w:val="14"/>
          <w:szCs w:val="14"/>
          <w:lang w:eastAsia="pl-PL"/>
        </w:rPr>
        <w:t xml:space="preserve">  </w:t>
      </w:r>
      <w:r w:rsidRPr="004E4BBD">
        <w:rPr>
          <w:rFonts w:ascii="Calibri" w:eastAsia="Times New Roman" w:hAnsi="Calibri" w:cs="Calibri"/>
          <w:b/>
          <w:bCs/>
          <w:color w:val="385623"/>
          <w:kern w:val="36"/>
          <w:sz w:val="28"/>
          <w:szCs w:val="28"/>
          <w:lang w:eastAsia="pl-PL"/>
        </w:rPr>
        <w:t>KONTAKT S</w:t>
      </w:r>
      <w:r w:rsidRPr="004E4BB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</w:t>
      </w:r>
      <w:r w:rsidRPr="004E4BBD">
        <w:rPr>
          <w:rFonts w:ascii="Calibri" w:eastAsia="Times New Roman" w:hAnsi="Calibri" w:cs="Calibri"/>
          <w:b/>
          <w:bCs/>
          <w:color w:val="385623"/>
          <w:kern w:val="36"/>
          <w:sz w:val="28"/>
          <w:szCs w:val="28"/>
          <w:lang w:eastAsia="pl-PL"/>
        </w:rPr>
        <w:t>ETRANSPORTY.PL</w:t>
      </w:r>
      <w:r w:rsidRPr="004E4BB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</w:t>
      </w:r>
    </w:p>
    <w:p w:rsidR="004E4BBD" w:rsidRPr="004E4BBD" w:rsidRDefault="004E4BBD" w:rsidP="004E4BBD">
      <w:pPr>
        <w:spacing w:line="240" w:lineRule="auto"/>
        <w:ind w:left="142"/>
        <w:jc w:val="both"/>
        <w:outlineLvl w:val="1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Současný hlavní způsob komunikace od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poskytovatele služeb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je elektronická pošta (e-mail: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biuro@etransporty.pl)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a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tradiční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pošty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(Trzebownisko 4, 36-001 Trzebownisko),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pomocí kterého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lze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nahradit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NIACE nám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informace o použití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Etransporty.pl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,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Zákazníci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nás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mohou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kontaktovat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i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za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jiné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legálně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přijatelné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způsoby.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</w:p>
    <w:p w:rsidR="004E4BBD" w:rsidRPr="004E4BBD" w:rsidRDefault="004E4BBD" w:rsidP="004E4BBD">
      <w:pPr>
        <w:spacing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4E4BBD">
        <w:rPr>
          <w:rFonts w:ascii="Calibri" w:eastAsia="Times New Roman" w:hAnsi="Calibri" w:cs="Calibri"/>
          <w:b/>
          <w:bCs/>
          <w:color w:val="385623"/>
          <w:kern w:val="36"/>
          <w:sz w:val="28"/>
          <w:szCs w:val="28"/>
          <w:lang w:eastAsia="pl-PL"/>
        </w:rPr>
        <w:t>7)</w:t>
      </w:r>
      <w:r w:rsidRPr="004E4BB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</w:t>
      </w:r>
      <w:r w:rsidRPr="004E4BBD">
        <w:rPr>
          <w:rFonts w:ascii="Times New Roman" w:eastAsia="Times New Roman" w:hAnsi="Times New Roman" w:cs="Times New Roman"/>
          <w:b/>
          <w:bCs/>
          <w:kern w:val="36"/>
          <w:sz w:val="14"/>
          <w:szCs w:val="14"/>
          <w:lang w:eastAsia="pl-PL"/>
        </w:rPr>
        <w:t xml:space="preserve">       </w:t>
      </w:r>
      <w:r w:rsidRPr="004E4BBD">
        <w:rPr>
          <w:rFonts w:ascii="Calibri" w:eastAsia="Times New Roman" w:hAnsi="Calibri" w:cs="Calibri"/>
          <w:b/>
          <w:bCs/>
          <w:color w:val="385623"/>
          <w:kern w:val="36"/>
          <w:sz w:val="28"/>
          <w:szCs w:val="28"/>
          <w:lang w:eastAsia="pl-PL"/>
        </w:rPr>
        <w:t>Stížnost</w:t>
      </w:r>
      <w:r w:rsidRPr="004E4BB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</w:t>
      </w:r>
      <w:r w:rsidRPr="004E4BBD">
        <w:rPr>
          <w:rFonts w:ascii="Calibri" w:eastAsia="Times New Roman" w:hAnsi="Calibri" w:cs="Calibri"/>
          <w:b/>
          <w:bCs/>
          <w:color w:val="385623"/>
          <w:kern w:val="36"/>
          <w:sz w:val="28"/>
          <w:szCs w:val="28"/>
          <w:lang w:eastAsia="pl-PL"/>
        </w:rPr>
        <w:t>týkající</w:t>
      </w:r>
      <w:r w:rsidRPr="004E4BB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</w:t>
      </w:r>
      <w:r w:rsidRPr="004E4BBD">
        <w:rPr>
          <w:rFonts w:ascii="Calibri" w:eastAsia="Times New Roman" w:hAnsi="Calibri" w:cs="Calibri"/>
          <w:b/>
          <w:bCs/>
          <w:color w:val="385623"/>
          <w:kern w:val="36"/>
          <w:sz w:val="28"/>
          <w:szCs w:val="28"/>
          <w:lang w:eastAsia="pl-PL"/>
        </w:rPr>
        <w:t>ETRANSPORTY.PL</w:t>
      </w:r>
      <w:r w:rsidRPr="004E4BB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</w:t>
      </w:r>
    </w:p>
    <w:p w:rsidR="004E4BBD" w:rsidRPr="004E4BBD" w:rsidRDefault="004E4BBD" w:rsidP="004E4BBD">
      <w:pPr>
        <w:spacing w:after="0" w:line="240" w:lineRule="auto"/>
        <w:ind w:left="426" w:hanging="360"/>
        <w:jc w:val="both"/>
        <w:outlineLvl w:val="1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1.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Reklamace týkající se realizace a provádění přepravní smlouvy již uzavřené mimo web musí být směrovány na dopravce / subjekt odpovědný za toto - na adresu uvedenou příjemci služby v průběhu uzavření smlouvy.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</w:p>
    <w:p w:rsidR="004E4BBD" w:rsidRPr="004E4BBD" w:rsidRDefault="004E4BBD" w:rsidP="004E4BBD">
      <w:pPr>
        <w:spacing w:after="0" w:line="240" w:lineRule="auto"/>
        <w:ind w:left="426" w:hanging="360"/>
        <w:jc w:val="both"/>
        <w:outlineLvl w:val="1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2.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Reklamace týkající se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provozu webové stránky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můžete použít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například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prostřednictvím elektronické pošty (e-mail) Příjemce: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biuro@etransporty.pl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nebo písemně na adresu: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Trzebownisko 4, 36-001 Trzebownisko.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</w:p>
    <w:p w:rsidR="004E4BBD" w:rsidRPr="004E4BBD" w:rsidRDefault="004E4BBD" w:rsidP="004E4BBD">
      <w:pPr>
        <w:spacing w:after="0" w:line="240" w:lineRule="auto"/>
        <w:ind w:left="426" w:hanging="360"/>
        <w:jc w:val="both"/>
        <w:outlineLvl w:val="1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3.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V popisu stížnosti doporučujeme uvést: (1) informace a okolnosti týkající se předmětu stížnosti, zejména typ a datum výskytu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nesrovnalosti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;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(2)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vaše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nároky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;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a (3) kontaktní údaje stěžovatele - usnadní a urychlí posouzení stížnosti ze strany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poskytovatele služeb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.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Požadavky uvedené v předchozí větě jsou pouze doporučeními a neovlivňují účinnost stížností podaných bez doporučeného popisu stížnosti.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</w:p>
    <w:p w:rsidR="004E4BBD" w:rsidRPr="004E4BBD" w:rsidRDefault="004E4BBD" w:rsidP="004E4BBD">
      <w:pPr>
        <w:spacing w:line="240" w:lineRule="auto"/>
        <w:ind w:left="426" w:hanging="360"/>
        <w:jc w:val="both"/>
        <w:outlineLvl w:val="1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4.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Na váš stížnost zodpovíme okamžitě, nejpozději do 14 kalendářních dnů ode dne jeho podání.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Pokud jde o spotřebitele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, reakce na výše uvedený den znamená, že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Poskytovatel služeb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považoval stížnost za oprávněnou.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</w:p>
    <w:p w:rsidR="004E4BBD" w:rsidRPr="004E4BBD" w:rsidRDefault="004E4BBD" w:rsidP="004E4BBD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 </w:t>
      </w:r>
    </w:p>
    <w:p w:rsidR="004E4BBD" w:rsidRPr="004E4BBD" w:rsidRDefault="004E4BBD" w:rsidP="004E4BBD">
      <w:pPr>
        <w:spacing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4E4BBD">
        <w:rPr>
          <w:rFonts w:ascii="Calibri" w:eastAsia="Times New Roman" w:hAnsi="Calibri" w:cs="Calibri"/>
          <w:b/>
          <w:bCs/>
          <w:color w:val="385623"/>
          <w:kern w:val="36"/>
          <w:sz w:val="28"/>
          <w:szCs w:val="28"/>
          <w:lang w:eastAsia="pl-PL"/>
        </w:rPr>
        <w:t>8)</w:t>
      </w:r>
      <w:r w:rsidRPr="004E4BB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</w:t>
      </w:r>
      <w:r w:rsidRPr="004E4BBD">
        <w:rPr>
          <w:rFonts w:ascii="Times New Roman" w:eastAsia="Times New Roman" w:hAnsi="Times New Roman" w:cs="Times New Roman"/>
          <w:b/>
          <w:bCs/>
          <w:kern w:val="36"/>
          <w:sz w:val="14"/>
          <w:szCs w:val="14"/>
          <w:lang w:eastAsia="pl-PL"/>
        </w:rPr>
        <w:t xml:space="preserve">       </w:t>
      </w:r>
      <w:r w:rsidRPr="004E4BBD">
        <w:rPr>
          <w:rFonts w:ascii="Calibri" w:eastAsia="Times New Roman" w:hAnsi="Calibri" w:cs="Calibri"/>
          <w:b/>
          <w:bCs/>
          <w:color w:val="385623"/>
          <w:kern w:val="36"/>
          <w:sz w:val="28"/>
          <w:szCs w:val="28"/>
          <w:lang w:eastAsia="pl-PL"/>
        </w:rPr>
        <w:t>ZRUŠENÍ ZMLUVY</w:t>
      </w:r>
      <w:r w:rsidRPr="004E4BB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</w:t>
      </w:r>
    </w:p>
    <w:p w:rsidR="004E4BBD" w:rsidRPr="004E4BBD" w:rsidRDefault="004E4BBD" w:rsidP="004E4BBD">
      <w:pPr>
        <w:numPr>
          <w:ilvl w:val="0"/>
          <w:numId w:val="3"/>
        </w:numPr>
        <w:spacing w:after="0"/>
        <w:ind w:left="306" w:firstLine="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 xml:space="preserve">Tato část nařízení platí pouze pro zákazníky, kteří jsou spotřebiteli. </w:t>
      </w:r>
    </w:p>
    <w:p w:rsidR="004E4BBD" w:rsidRPr="004E4BBD" w:rsidRDefault="004E4BBD" w:rsidP="004E4BBD">
      <w:pPr>
        <w:numPr>
          <w:ilvl w:val="0"/>
          <w:numId w:val="3"/>
        </w:numPr>
        <w:spacing w:after="0"/>
        <w:ind w:left="306" w:firstLine="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lastRenderedPageBreak/>
        <w:t xml:space="preserve">Právo odstoupit od smlouvy na dálku není spotřebiteli přiznáno ve vztahu ke smlouvám </w:t>
      </w:r>
      <w:r w:rsidRPr="004E4BBD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(1) za poskytování služeb, pokud poskytovatel služeb plnil službu plně s výslovným souhlasem spotřebitele, který byl předtím informován, že ztratí právo odstoupit od smlouvy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 xml:space="preserve"> ; 2) předmětem služby je nepředstavovaná položka , vyrobená podle specifikace spotřebitele nebo sloužící k uspokojení jeho individuálních potřeb; ( 4 ) pro doručování digitálního obsahu, který není zaznamenán na hmotném nosiči, pokud výkon byl zahájen s výslovným souhlasem spotřebitele před uplynutím lhůty pro odstoupení od smlouvy a po informování prodejce o ztrátě práva odstoupit od smlouvy . </w:t>
      </w:r>
    </w:p>
    <w:p w:rsidR="004E4BBD" w:rsidRPr="004E4BBD" w:rsidRDefault="004E4BBD" w:rsidP="004E4BBD">
      <w:pPr>
        <w:numPr>
          <w:ilvl w:val="0"/>
          <w:numId w:val="3"/>
        </w:numPr>
        <w:spacing w:after="0"/>
        <w:ind w:left="306" w:firstLine="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 xml:space="preserve">Podle bodu 8 sec . 2 r egulaminu spotřebitel, který má smlouvu na dálku, může ve lhůtě 14 kalendářních dnů odstoupit od ní bez udání důvodu a bez dalších nákladů. </w:t>
      </w:r>
    </w:p>
    <w:p w:rsidR="004E4BBD" w:rsidRPr="004E4BBD" w:rsidRDefault="004E4BBD" w:rsidP="004E4BBD">
      <w:pPr>
        <w:numPr>
          <w:ilvl w:val="0"/>
          <w:numId w:val="3"/>
        </w:numPr>
        <w:spacing w:after="0"/>
        <w:ind w:left="306" w:firstLine="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 xml:space="preserve">Aby bylo možné dodržet lhůtu pro odstoupení od smlouvy, stačí zaslat prohlášení před uplynutím její platnosti. Prohlášení o odstoupení od smlouvy lze učinit například: písemně na adrese : Trzebownisko 4, 36-001 Trzebownisko nebo v elektronické podobě prostřednictvím e-mailu na adresu: biuro@etransporty.pl , </w:t>
      </w:r>
    </w:p>
    <w:p w:rsidR="004E4BBD" w:rsidRPr="004E4BBD" w:rsidRDefault="004E4BBD" w:rsidP="004E4BBD">
      <w:pPr>
        <w:numPr>
          <w:ilvl w:val="0"/>
          <w:numId w:val="3"/>
        </w:numPr>
        <w:ind w:left="306" w:firstLine="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 xml:space="preserve">Lhůta pro odstoupení od smlouvy začíná na základě smlouvy, podle níž Poskytovatel služeb vystaví předmět a je povinen převést jeho vlastnictví - od převzetí zboží spotřebitelem nebo jinou třetí stranou než je dopravce v případě smlouvy, která: (1) ) obsahuje mnoho věcí, které jsou dodávány samostatně, v dávkách nebo částech - od převzetí poslední věci, strany nebo části, nebo (2) spočívá v pravidelném doručování věcí po určitou dobu - od převzetí prvního předmětu. U jiných smluv začíná doba odstoupení od data uzavření smlouvy. </w:t>
      </w:r>
    </w:p>
    <w:p w:rsidR="004E4BBD" w:rsidRPr="004E4BBD" w:rsidRDefault="004E4BBD" w:rsidP="004E4BBD">
      <w:pPr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4E4BBD">
        <w:rPr>
          <w:rFonts w:ascii="Calibri" w:eastAsia="Times New Roman" w:hAnsi="Calibri" w:cs="Calibri"/>
          <w:b/>
          <w:bCs/>
          <w:color w:val="385623"/>
          <w:kern w:val="36"/>
          <w:sz w:val="28"/>
          <w:szCs w:val="28"/>
          <w:lang w:eastAsia="pl-PL"/>
        </w:rPr>
        <w:t>9)</w:t>
      </w:r>
      <w:r w:rsidRPr="004E4BB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 </w:t>
      </w:r>
      <w:r w:rsidRPr="004E4BBD">
        <w:rPr>
          <w:rFonts w:ascii="Times New Roman" w:eastAsia="Times New Roman" w:hAnsi="Times New Roman" w:cs="Times New Roman"/>
          <w:b/>
          <w:bCs/>
          <w:kern w:val="36"/>
          <w:sz w:val="14"/>
          <w:szCs w:val="14"/>
          <w:lang w:eastAsia="pl-PL"/>
        </w:rPr>
        <w:t xml:space="preserve">       </w:t>
      </w:r>
      <w:r w:rsidRPr="004E4BBD">
        <w:rPr>
          <w:rFonts w:ascii="Calibri" w:eastAsia="Times New Roman" w:hAnsi="Calibri" w:cs="Calibri"/>
          <w:b/>
          <w:bCs/>
          <w:color w:val="385623"/>
          <w:kern w:val="36"/>
          <w:sz w:val="28"/>
          <w:szCs w:val="28"/>
          <w:lang w:eastAsia="pl-PL"/>
        </w:rPr>
        <w:t>MIMOŘÁDNÉ METODY PRO ŘÍZENÍ STÍŽNOSTÍ A ZKOUŠENÍ NÁROKŮ A PRAVIDLA PŘÍSTUPU K TĚMTO POSTUPŮM</w:t>
      </w:r>
      <w:r w:rsidRPr="004E4BB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 </w:t>
      </w:r>
    </w:p>
    <w:p w:rsidR="004E4BBD" w:rsidRPr="004E4BBD" w:rsidRDefault="004E4BBD" w:rsidP="004E4BBD">
      <w:pPr>
        <w:numPr>
          <w:ilvl w:val="0"/>
          <w:numId w:val="4"/>
        </w:numPr>
        <w:spacing w:after="0"/>
        <w:ind w:left="306" w:firstLine="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 xml:space="preserve">Podrobné informace o možnosti Klienta využívat mimosoudní způsob řešení stížností a uplatňování nároků, jakož i pravidla přístupu k těmto postupům jsou k dispozici na internetových stránkách Úřadu pro hospodářskou soutěž a ochranu spotřebitelů na </w:t>
      </w:r>
      <w:hyperlink r:id="rId5" w:history="1">
        <w:r w:rsidRPr="004E4BBD">
          <w:rPr>
            <w:rFonts w:ascii="Calibri" w:eastAsia="Times New Roman" w:hAnsi="Calibri" w:cs="Calibri"/>
            <w:color w:val="0563C1"/>
            <w:sz w:val="20"/>
            <w:szCs w:val="20"/>
            <w:u w:val="single"/>
            <w:lang w:eastAsia="pl-PL"/>
          </w:rPr>
          <w:t>adrese</w:t>
        </w:r>
      </w:hyperlink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 xml:space="preserve"> : </w:t>
      </w:r>
      <w:hyperlink r:id="rId6" w:history="1">
        <w:r w:rsidRPr="004E4BBD">
          <w:rPr>
            <w:rFonts w:ascii="Calibri" w:eastAsia="Times New Roman" w:hAnsi="Calibri" w:cs="Calibri"/>
            <w:color w:val="0563C1"/>
            <w:sz w:val="20"/>
            <w:szCs w:val="20"/>
            <w:u w:val="single"/>
            <w:lang w:eastAsia="pl-PL"/>
          </w:rPr>
          <w:t>https://uokik.gov.pl/pozasadowe_rozwiazywanie_sporow_konsumenckich.php</w:t>
        </w:r>
      </w:hyperlink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 xml:space="preserve"> . </w:t>
      </w:r>
    </w:p>
    <w:p w:rsidR="004E4BBD" w:rsidRPr="004E4BBD" w:rsidRDefault="004E4BBD" w:rsidP="004E4BBD">
      <w:pPr>
        <w:numPr>
          <w:ilvl w:val="0"/>
          <w:numId w:val="4"/>
        </w:numPr>
        <w:spacing w:after="0"/>
        <w:ind w:left="306" w:firstLine="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 xml:space="preserve">Kontaktní místo (telefon: 22 55 60 333, email: kontakt.adr@uokik.gov.pl nebo písemná adresa: Plac Powstańców Warszawy 1, Varšava.) Pracuje také u předsedy Úřadu pro ochranu hospodářské soutěže a ochrany spotřebitele. pomoc spotřebitelům v záležitostech týkajících se mimosoudního řešení spotřebitelských sporů . </w:t>
      </w:r>
    </w:p>
    <w:p w:rsidR="004E4BBD" w:rsidRPr="004E4BBD" w:rsidRDefault="004E4BBD" w:rsidP="004E4BBD">
      <w:pPr>
        <w:numPr>
          <w:ilvl w:val="0"/>
          <w:numId w:val="4"/>
        </w:numPr>
        <w:spacing w:after="0"/>
        <w:ind w:left="306" w:firstLine="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 xml:space="preserve">Spotřebitel má následující příkladné možnosti využití mimosoudních řešení stížností a opravných prostředků: (1) žádost o urovnání sporu na stálý smírný spotřebitelský soud (pro více informací navštivte http://www.spsk.wiih.org.pl/); (2) návrh týkající se mimosoudního řešení sporů provinčnímu inspektorovi obchodní inspekce (více informací na internetové stránce inspektora příslušného pro místo hospodářské činnosti prodávajícího); a (3) pomoc veřejného ochránce práv nebo sociálních organizací poviat (obecní), jehož statutární úkoly zahrnují ochranu spotřebitele (včetně Federace spotřebitelů, Asociace polských spotřebitelů). Poradenství je poskytováno mimo jiné prostřednictvím e-mailu na adrese porady@dlakonsumentow.pl a na telefonní čísle 801 440 220 (call centrum v pracovní dny od 8:00 do 18:00, poplatek za volání podle tarifu provozovatele). </w:t>
      </w:r>
    </w:p>
    <w:p w:rsidR="004E4BBD" w:rsidRPr="004E4BBD" w:rsidRDefault="004E4BBD" w:rsidP="004E4BBD">
      <w:pPr>
        <w:numPr>
          <w:ilvl w:val="0"/>
          <w:numId w:val="4"/>
        </w:numPr>
        <w:ind w:left="306" w:firstLine="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 xml:space="preserve">Online platforma pro řešení sporů mezi spotřebiteli a podnikateli na úrovni EU (platforma pro online řešení sporů) je k dispozici na adrese http://ec.europa.eu/consumers/odr. Platforma ODR je interaktivní a vícejazyčná webová stránka s jediným kontaktním místem pro spotřebitele a podnikatele, kteří usilují o mimosoudní urovnání smluvního závazku vyplývajícího z online smlouvy o prodeji nebo smlouvy o poskytování služeb (více informací na samotné webové stránce platformy nebo na internetových stránkách Úřadu pro hospodářskou soutěž a ochranu spotřebitelů) : </w:t>
      </w:r>
      <w:hyperlink r:id="rId7" w:history="1">
        <w:r w:rsidRPr="004E4BBD">
          <w:rPr>
            <w:rFonts w:ascii="Calibri" w:eastAsia="Times New Roman" w:hAnsi="Calibri" w:cs="Calibri"/>
            <w:color w:val="0563C1"/>
            <w:sz w:val="20"/>
            <w:szCs w:val="20"/>
            <w:u w:val="single"/>
            <w:lang w:eastAsia="pl-PL"/>
          </w:rPr>
          <w:t>https://uokik.gov.pl/spory_konsumenckie_faq_platforma_odr.php</w:t>
        </w:r>
      </w:hyperlink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 xml:space="preserve"> ). </w:t>
      </w:r>
    </w:p>
    <w:p w:rsidR="004E4BBD" w:rsidRPr="004E4BBD" w:rsidRDefault="004E4BBD" w:rsidP="004E4BBD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 </w:t>
      </w:r>
    </w:p>
    <w:p w:rsidR="004E4BBD" w:rsidRPr="004E4BBD" w:rsidRDefault="004E4BBD" w:rsidP="004E4BBD">
      <w:pPr>
        <w:spacing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4E4BBD">
        <w:rPr>
          <w:rFonts w:ascii="Calibri" w:eastAsia="Times New Roman" w:hAnsi="Calibri" w:cs="Calibri"/>
          <w:b/>
          <w:bCs/>
          <w:color w:val="385623"/>
          <w:kern w:val="36"/>
          <w:sz w:val="28"/>
          <w:szCs w:val="28"/>
          <w:lang w:eastAsia="pl-PL"/>
        </w:rPr>
        <w:t>10)</w:t>
      </w:r>
      <w:r w:rsidRPr="004E4BB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</w:t>
      </w:r>
      <w:r w:rsidRPr="004E4BBD">
        <w:rPr>
          <w:rFonts w:ascii="Times New Roman" w:eastAsia="Times New Roman" w:hAnsi="Times New Roman" w:cs="Times New Roman"/>
          <w:b/>
          <w:bCs/>
          <w:kern w:val="36"/>
          <w:sz w:val="14"/>
          <w:szCs w:val="14"/>
          <w:lang w:eastAsia="pl-PL"/>
        </w:rPr>
        <w:t xml:space="preserve">   </w:t>
      </w:r>
      <w:r w:rsidRPr="004E4BBD">
        <w:rPr>
          <w:rFonts w:ascii="Calibri" w:eastAsia="Times New Roman" w:hAnsi="Calibri" w:cs="Calibri"/>
          <w:b/>
          <w:bCs/>
          <w:color w:val="385623"/>
          <w:kern w:val="36"/>
          <w:sz w:val="28"/>
          <w:szCs w:val="28"/>
          <w:lang w:eastAsia="pl-PL"/>
        </w:rPr>
        <w:t>USTANOVENÍ O</w:t>
      </w:r>
      <w:r w:rsidRPr="004E4BB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</w:t>
      </w:r>
      <w:r w:rsidRPr="004E4BBD">
        <w:rPr>
          <w:rFonts w:ascii="Calibri" w:eastAsia="Times New Roman" w:hAnsi="Calibri" w:cs="Calibri"/>
          <w:b/>
          <w:bCs/>
          <w:color w:val="385623"/>
          <w:kern w:val="36"/>
          <w:sz w:val="28"/>
          <w:szCs w:val="28"/>
          <w:lang w:eastAsia="pl-PL"/>
        </w:rPr>
        <w:t>SPOLEČNOSTI</w:t>
      </w:r>
      <w:r w:rsidRPr="004E4BB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</w:t>
      </w:r>
    </w:p>
    <w:p w:rsidR="004E4BBD" w:rsidRPr="004E4BBD" w:rsidRDefault="004E4BBD" w:rsidP="004E4BBD">
      <w:pPr>
        <w:spacing w:after="0" w:line="240" w:lineRule="auto"/>
        <w:ind w:left="426" w:hanging="360"/>
        <w:jc w:val="both"/>
        <w:outlineLvl w:val="1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1.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Tato část Pravidel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platí pouze pro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Příjemci služeb, kteří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nejsou spotřebiteli.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</w:p>
    <w:p w:rsidR="004E4BBD" w:rsidRPr="004E4BBD" w:rsidRDefault="004E4BBD" w:rsidP="004E4BBD">
      <w:pPr>
        <w:spacing w:after="0" w:line="240" w:lineRule="auto"/>
        <w:ind w:left="426" w:hanging="360"/>
        <w:jc w:val="both"/>
        <w:outlineLvl w:val="1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lastRenderedPageBreak/>
        <w:t>2.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Poskytovatel služeb má právo odstranit obsah odeslaný klientem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není spotřebitel na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internetových stránkách, pokud to považuje za neslučitelné s předmětem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Internet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Service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ega, nepravdivé, nepřesné, neslušné, urážlivé nebo porušují práva třetích stran.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</w:p>
    <w:p w:rsidR="004E4BBD" w:rsidRPr="004E4BBD" w:rsidRDefault="004E4BBD" w:rsidP="004E4BBD">
      <w:pPr>
        <w:spacing w:after="0" w:line="240" w:lineRule="auto"/>
        <w:ind w:left="426" w:hanging="360"/>
        <w:jc w:val="both"/>
        <w:outlineLvl w:val="1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3.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Odstoupení zákazníka, který není spotřebitelem, z používání placených funkcí webové stránky během jejich trvání, neopravňuje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jej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k vrácení poplatku za zbývající dobu jejich trvání.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</w:p>
    <w:p w:rsidR="004E4BBD" w:rsidRPr="004E4BBD" w:rsidRDefault="004E4BBD" w:rsidP="004E4BBD">
      <w:pPr>
        <w:spacing w:after="0" w:line="240" w:lineRule="auto"/>
        <w:ind w:left="426" w:hanging="360"/>
        <w:jc w:val="both"/>
        <w:outlineLvl w:val="1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4.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Poskytovatel služeb má právo odstoupit od smlouvy o poskytování elektronických služeb uzavřené se Zákazníkem, který není spotřebitelem do 14 kalendářních dnů ode dne jeho uzavření.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Odstoupení od smlouvy v tomto případě se může uskutečnit bez uvedení důvodu a nevzbuzuje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žádné nároky ze strany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příjemce služeb, který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není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ve vztahu k poskytovateli služeb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spotřebitelem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.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</w:p>
    <w:p w:rsidR="004E4BBD" w:rsidRPr="004E4BBD" w:rsidRDefault="004E4BBD" w:rsidP="004E4BBD">
      <w:pPr>
        <w:spacing w:after="0" w:line="240" w:lineRule="auto"/>
        <w:ind w:left="426" w:hanging="360"/>
        <w:jc w:val="both"/>
        <w:outlineLvl w:val="1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5.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Poskytovatel služeb může s okamžitou platností ukončit poskytovatele služeb, který není spotřebitelem, smlouvu o poskytování elektronických služeb a bez uvedení důvodů zasláním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příslušnému prohlášení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tomuto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zákazníkovi.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</w:p>
    <w:p w:rsidR="004E4BBD" w:rsidRPr="004E4BBD" w:rsidRDefault="004E4BBD" w:rsidP="004E4BBD">
      <w:pPr>
        <w:spacing w:after="0" w:line="240" w:lineRule="auto"/>
        <w:ind w:left="426" w:hanging="360"/>
        <w:jc w:val="both"/>
        <w:outlineLvl w:val="1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6.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Poskytovatel služeb má právo kdykoli podniknout kroky směřující k ověření pravdivosti, přesnosti a přesnosti informací poskytovaných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ne-spotřebitelem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.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V rozsahu ověření je Poskytovatel služeb oprávněn mimo jiné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požádat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příjemce, který není spotřebitelem, o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odeslání kontroly certifikátů, certifikátů nebo jiných dokumentů potřebných k provedení ověření.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Během ověření uvedeného v předchozí větě je Poskytovatel služeb oprávněn pozastavit účet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Příjemce služby, který není spotřebitelem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po dobu trvání ověření.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</w:p>
    <w:p w:rsidR="004E4BBD" w:rsidRPr="004E4BBD" w:rsidRDefault="004E4BBD" w:rsidP="004E4BBD">
      <w:pPr>
        <w:spacing w:after="0" w:line="240" w:lineRule="auto"/>
        <w:ind w:left="426" w:hanging="360"/>
        <w:jc w:val="both"/>
        <w:outlineLvl w:val="1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7.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Poskytovatel služeb je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vůči Zákazníkovi, který není spotřebitelem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, bez ohledu na jeho právní základ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odpovědný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pouze do výše posledního poplatku zaplaceného za používání webové stránky a v případě jeho ztráty až do výše 1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.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0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0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0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, 00 (tisíc)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PLN.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Poskytovatel služeb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odpovídá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zákazníkovi, který není spotřebitelem,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pouze za typické a skutečně vzniklé škody předvídatelné v době uzavření smlouvy,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s výjimkou ztrát zisků.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</w:p>
    <w:p w:rsidR="004E4BBD" w:rsidRPr="004E4BBD" w:rsidRDefault="004E4BBD" w:rsidP="004E4BBD">
      <w:pPr>
        <w:spacing w:line="240" w:lineRule="auto"/>
        <w:ind w:left="426" w:hanging="360"/>
        <w:jc w:val="both"/>
        <w:outlineLvl w:val="1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8.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Poskytovatel služeb nenese odpovědnost vůči zákazníkovi, který není spotřebitelem, odpovědný za škody a nesplnění závazků vyplývající z vyšší moci nebo z jakýchkoli jiných důvodů mimo kontrolu poskytovatele služeb.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</w:p>
    <w:p w:rsidR="004E4BBD" w:rsidRPr="004E4BBD" w:rsidRDefault="004E4BBD" w:rsidP="004E4BBD">
      <w:pPr>
        <w:spacing w:line="240" w:lineRule="auto"/>
        <w:ind w:left="142" w:hanging="142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4E4BBD">
        <w:rPr>
          <w:rFonts w:ascii="Calibri" w:eastAsia="Times New Roman" w:hAnsi="Calibri" w:cs="Calibri"/>
          <w:b/>
          <w:bCs/>
          <w:color w:val="385623"/>
          <w:kern w:val="36"/>
          <w:sz w:val="28"/>
          <w:szCs w:val="28"/>
          <w:lang w:eastAsia="pl-PL"/>
        </w:rPr>
        <w:t>11)</w:t>
      </w:r>
      <w:r w:rsidRPr="004E4BB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</w:t>
      </w:r>
      <w:r w:rsidRPr="004E4BBD">
        <w:rPr>
          <w:rFonts w:ascii="Times New Roman" w:eastAsia="Times New Roman" w:hAnsi="Times New Roman" w:cs="Times New Roman"/>
          <w:b/>
          <w:bCs/>
          <w:kern w:val="36"/>
          <w:sz w:val="14"/>
          <w:szCs w:val="14"/>
          <w:lang w:eastAsia="pl-PL"/>
        </w:rPr>
        <w:t xml:space="preserve">   </w:t>
      </w:r>
      <w:r w:rsidR="004B70BD" w:rsidRPr="004B70BD">
        <w:rPr>
          <w:rFonts w:ascii="Calibri" w:eastAsia="Times New Roman" w:hAnsi="Calibri" w:cs="Calibri"/>
          <w:b/>
          <w:bCs/>
          <w:color w:val="385623"/>
          <w:kern w:val="36"/>
          <w:sz w:val="28"/>
          <w:szCs w:val="28"/>
          <w:lang w:eastAsia="pl-PL"/>
        </w:rPr>
        <w:t>Autorská práva</w:t>
      </w:r>
    </w:p>
    <w:p w:rsidR="004E4BBD" w:rsidRPr="004E4BBD" w:rsidRDefault="004E4BBD" w:rsidP="004E4BBD">
      <w:pPr>
        <w:spacing w:after="0" w:line="240" w:lineRule="auto"/>
        <w:ind w:left="426" w:hanging="360"/>
        <w:jc w:val="both"/>
        <w:outlineLvl w:val="1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1.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 xml:space="preserve">Autorská práva a práva duševního vlastnictví na webových stránkách jako celku a jeho jednotlivé prvky, včetně obsahu, grafiky, díla, vzorů a znaků dostupných v jeho rozsahu, patří poskytovateli služeb nebo jiným oprávněným třetím stranám </w:t>
      </w:r>
      <w:bookmarkStart w:id="0" w:name="_GoBack"/>
      <w:bookmarkEnd w:id="0"/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a jsou chráněny autorským právem a jinými obecně platnými zákony zákon.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Ochrana poskytovaná webové stránce zahrnuje všechny formy jejich vyjádření.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</w:p>
    <w:p w:rsidR="004E4BBD" w:rsidRPr="004E4BBD" w:rsidRDefault="004E4BBD" w:rsidP="004E4BBD">
      <w:pPr>
        <w:spacing w:line="240" w:lineRule="auto"/>
        <w:ind w:left="426" w:hanging="360"/>
        <w:jc w:val="both"/>
        <w:outlineLvl w:val="1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2.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Ochranné známky poskytovatele služeb a třetích stran by měly být používány v souladu s platnými právními předpisy.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</w:p>
    <w:p w:rsidR="004E4BBD" w:rsidRPr="004E4BBD" w:rsidRDefault="004E4BBD" w:rsidP="004E4BBD">
      <w:pPr>
        <w:spacing w:line="240" w:lineRule="auto"/>
        <w:ind w:left="142" w:hanging="142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4E4BBD">
        <w:rPr>
          <w:rFonts w:ascii="Calibri" w:eastAsia="Times New Roman" w:hAnsi="Calibri" w:cs="Calibri"/>
          <w:b/>
          <w:bCs/>
          <w:color w:val="385623"/>
          <w:kern w:val="36"/>
          <w:sz w:val="28"/>
          <w:szCs w:val="28"/>
          <w:lang w:eastAsia="pl-PL"/>
        </w:rPr>
        <w:t>12)</w:t>
      </w:r>
      <w:r w:rsidRPr="004E4BB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</w:t>
      </w:r>
      <w:r w:rsidRPr="004E4BBD">
        <w:rPr>
          <w:rFonts w:ascii="Times New Roman" w:eastAsia="Times New Roman" w:hAnsi="Times New Roman" w:cs="Times New Roman"/>
          <w:b/>
          <w:bCs/>
          <w:kern w:val="36"/>
          <w:sz w:val="14"/>
          <w:szCs w:val="14"/>
          <w:lang w:eastAsia="pl-PL"/>
        </w:rPr>
        <w:t xml:space="preserve">   </w:t>
      </w:r>
      <w:r w:rsidRPr="004E4BBD">
        <w:rPr>
          <w:rFonts w:ascii="Calibri" w:eastAsia="Times New Roman" w:hAnsi="Calibri" w:cs="Calibri"/>
          <w:b/>
          <w:bCs/>
          <w:color w:val="385623"/>
          <w:kern w:val="36"/>
          <w:sz w:val="28"/>
          <w:szCs w:val="28"/>
          <w:lang w:eastAsia="pl-PL"/>
        </w:rPr>
        <w:t>ZÁVĚREČNÁ USTANOVENÍ</w:t>
      </w:r>
      <w:r w:rsidRPr="004E4BB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</w:t>
      </w:r>
    </w:p>
    <w:p w:rsidR="004E4BBD" w:rsidRPr="004E4BBD" w:rsidRDefault="004E4BBD" w:rsidP="004E4BBD">
      <w:pPr>
        <w:spacing w:after="0" w:line="240" w:lineRule="auto"/>
        <w:ind w:left="426" w:hanging="360"/>
        <w:jc w:val="both"/>
        <w:outlineLvl w:val="1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1.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Dohody uzavřené prostřednictvím společnosti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Etransporty.pl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se uzavírají v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souladu s polským právem av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polštině.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</w:p>
    <w:p w:rsidR="004E4BBD" w:rsidRPr="004E4BBD" w:rsidRDefault="004E4BBD" w:rsidP="004E4BBD">
      <w:pPr>
        <w:spacing w:after="0" w:line="240" w:lineRule="auto"/>
        <w:ind w:left="426" w:hanging="360"/>
        <w:jc w:val="both"/>
        <w:outlineLvl w:val="1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2.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Změna předpisů - Poskytovatel služeb si vyhrazuje právo provádět změny nařízení z důležitých důvodů, a to: změny zákona;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přidání nových elektronických služeb - do té míry, do jaké tyto změny ovlivňují provádění ustanovení těchto předpisů.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Pozměněné předpisy jsou závazné pro příjemce služby, pokud jsou splněny požadavky uvedené v čl.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384 a 384 [1] občanského zákoníku, tj. Byl řádně informován o změnách a smlouvu neukončil ve lhůtě 14 kalendářních dnů ode dne oznámení.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V případě, že by změna nařízení vedla k zavedení jakýchkoli nových poplatků nebo zvýšení stávajících Zákazníků, kteří jsou spotřebiteli, má právo odstoupit od smlouvy.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</w:p>
    <w:p w:rsidR="004E4BBD" w:rsidRPr="004E4BBD" w:rsidRDefault="004E4BBD" w:rsidP="004E4BBD">
      <w:pPr>
        <w:spacing w:line="240" w:lineRule="auto"/>
        <w:ind w:left="426" w:hanging="360"/>
        <w:jc w:val="both"/>
        <w:outlineLvl w:val="1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3.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Ve věcech, na které se tato nařízení nevztahuje, se použijí obecně platná ustanovení polského práva, zejména občanský zákoník;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zákon o elektronických službách ze dne 18. července 2002 (věstník zákonů z roku 2002 č. 144, bod 1204, ve znění pozdějších předpisů);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Zákona o právech spotřebitelů a dalších příslušných ustanovení obecně použitelného práva.</w:t>
      </w:r>
      <w:r w:rsidRPr="004E4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</w:p>
    <w:p w:rsidR="004E4BBD" w:rsidRPr="004E4BBD" w:rsidRDefault="004E4BBD" w:rsidP="004E4BBD">
      <w:pPr>
        <w:pBdr>
          <w:bottom w:val="single" w:sz="6" w:space="1" w:color="000000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BBD">
        <w:rPr>
          <w:rFonts w:ascii="Calibri" w:eastAsia="Times New Roman" w:hAnsi="Calibri" w:cs="Calibri"/>
          <w:b/>
          <w:bCs/>
          <w:lang w:eastAsia="pl-PL"/>
        </w:rPr>
        <w:t> </w:t>
      </w:r>
    </w:p>
    <w:p w:rsidR="004E4BBD" w:rsidRPr="004E4BBD" w:rsidRDefault="004E4BBD" w:rsidP="004E4BB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BBD">
        <w:rPr>
          <w:rFonts w:ascii="Calibri" w:eastAsia="Times New Roman" w:hAnsi="Calibri" w:cs="Calibri"/>
          <w:b/>
          <w:bCs/>
          <w:lang w:eastAsia="pl-PL"/>
        </w:rPr>
        <w:t>Děkujeme za pečlivé čtení!</w:t>
      </w:r>
      <w:r w:rsidRPr="004E4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E4BBD" w:rsidRPr="004E4BBD" w:rsidRDefault="004E4BBD" w:rsidP="004E4BB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Máte-li jakékoli dotazy, máme vždy k dispozici - kontaktujte nás prosím.</w:t>
      </w:r>
      <w:r w:rsidRPr="004E4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E4BBD" w:rsidRPr="004E4BBD" w:rsidRDefault="004E4BBD" w:rsidP="004E4BB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BBD">
        <w:rPr>
          <w:rFonts w:ascii="Calibri" w:eastAsia="Times New Roman" w:hAnsi="Calibri" w:cs="Calibri"/>
          <w:b/>
          <w:bCs/>
          <w:lang w:eastAsia="pl-PL"/>
        </w:rPr>
        <w:lastRenderedPageBreak/>
        <w:t>Zveme vás ke spolupráci,</w:t>
      </w:r>
      <w:r w:rsidRPr="004E4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E4BBD" w:rsidRPr="004E4BBD" w:rsidRDefault="004E4BBD" w:rsidP="004E4BB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BBD">
        <w:rPr>
          <w:rFonts w:ascii="Calibri" w:eastAsia="Times New Roman" w:hAnsi="Calibri" w:cs="Calibri"/>
          <w:b/>
          <w:bCs/>
          <w:lang w:eastAsia="pl-PL"/>
        </w:rPr>
        <w:t>Tým</w:t>
      </w:r>
      <w:r w:rsidRPr="004E4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4BBD">
        <w:rPr>
          <w:rFonts w:ascii="Calibri" w:eastAsia="Times New Roman" w:hAnsi="Calibri" w:cs="Calibri"/>
          <w:b/>
          <w:bCs/>
          <w:lang w:eastAsia="pl-PL"/>
        </w:rPr>
        <w:t>Etransporty.pl</w:t>
      </w:r>
      <w:r w:rsidRPr="004E4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E4BBD" w:rsidRPr="004E4BBD" w:rsidRDefault="004E4BBD" w:rsidP="004E4BB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BB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>
                <wp:extent cx="5819775" cy="1943100"/>
                <wp:effectExtent l="0" t="0" r="0" b="0"/>
                <wp:docPr id="2" name="Prostokąt 2" descr="C: \ Users \ d \ Dropbox \ _PROJECT PROCEDURE \! Pravidla Právníci \! Standardní pravidla \ Banery nahrát do souborů \ footerPR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819775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568E28" id="Prostokąt 2" o:spid="_x0000_s1026" style="width:458.25pt;height:15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ICyKQMAAEwGAAAOAAAAZHJzL2Uyb0RvYy54bWysVV9v0zAQf0fiOxi/Z0lK+ifRMrQlLQIN&#10;qBh7m4Tc2GksEtvYbtOBeOSD8AEQHwL4XpzdtevGCwIi1bHvLne/u/v5evxk07VozbThUuQ4Poow&#10;YqKSlItlji/fzIIJRsYSQUkrBcvxNTP4ycnDB8e9ythANrKlTCNwIkzWqxw31qosDE3VsI6YI6mY&#10;AGUtdUcsHPUypJr04L1rw0EUjcJeaqq0rJgxIC23Snzi/dc1q+yrujbMojbHgM36Vft14dbw5Jhk&#10;S01Uw6sbGOQvUHSECwi6d1USS9BK899cdbzS0sjaHlWyC2Vd84r5HCCbOLqXzUVDFPO5QHGM2pfJ&#10;/D+31cv1XCNOczzASJAOWjQHgFa++/HZIpBRZiqoV5GhK3RpoNHwpvArtVQLuYHd2/nrV8+nxRsE&#10;72JaXr6eoqtHaK7JmtOWwOb7l7X4/rXiTnzhuaApCJDamVyhMyKYvgYADVhbRCUycrWQ+uc3CFBL&#10;aZkG70dKLF3HemUyAH6h5trV3KhzWb0zSMiiIWLJTo2CvgMbIaOdSGvZN4xQKF3sXIR3fLiDAW9o&#10;0b+QFGpAVlb6fm5q3bkY0Cm08bS53tOGbSyqQDicxOl4PMSoAl2cJo/jyBMrJNnuc6WNfcpkBzkb&#10;QKYBn3dP1ufGOjgk25m4aELOeNt6brbijgAMtxIIDp86nYPhqfYxjdLpZDpJgmQwmgZJVJbB6axI&#10;gtEsHg/Lx2VRlPEnFzdOsoZTyoQLs6N9nPwZrW4u4Jawe+Ib2XLq3DlIRi8XRavRmsC1m/nHFx00&#10;t2bhXRi+CJDLvZTiQRKdDdJgNpqMg2SWDIN0HE2CKE7P0lGUpEk5u5vSORfs31NCfY7T4WDou3QA&#10;+l5ukX9+z41kHQfOopZ3OZ7sjUjmODgV1LfWEt5u9welcPBvSwHt3jXaM9aRdMv/haTXQFgtgU4w&#10;2GAEw6aR+gNGPYyzHJv3K6IZRu0zAaRP4yRx888fkuF4AAd9qFkcaoiowFWOLUbbbWG3M3OlNF82&#10;ECn2hRHyFC5KzT2F3SXaorq5XjCyfCY349XNxMOzt7r9Ezj5BQAA//8DAFBLAwQUAAYACAAAACEA&#10;a526IN0AAAAFAQAADwAAAGRycy9kb3ducmV2LnhtbEyPT0vEMBDF74LfIYzgRdxkFYvWThdZEBcR&#10;Frt/ztlmbIvNpNtk2/rtjV70MvB4j/d+ky0m24qBet84RpjPFAji0pmGK4Tt5vn6HoQPmo1uHRPC&#10;F3lY5OdnmU6NG/mdhiJUIpawTzVCHUKXSunLmqz2M9cRR+/D9VaHKPtKml6Psdy28kapRFrdcFyo&#10;dUfLmsrP4mQRxnI97DdvL3J9tV85Pq6Oy2L3inh5MT09ggg0hb8w/OBHdMgj08Gd2HjRIsRHwu+N&#10;3sM8uQNxQLhViQKZZ/I/ff4NAAD//wMAUEsBAi0AFAAGAAgAAAAhALaDOJL+AAAA4QEAABMAAAAA&#10;AAAAAAAAAAAAAAAAAFtDb250ZW50X1R5cGVzXS54bWxQSwECLQAUAAYACAAAACEAOP0h/9YAAACU&#10;AQAACwAAAAAAAAAAAAAAAAAvAQAAX3JlbHMvLnJlbHNQSwECLQAUAAYACAAAACEAlFyAsikDAABM&#10;BgAADgAAAAAAAAAAAAAAAAAuAgAAZHJzL2Uyb0RvYy54bWxQSwECLQAUAAYACAAAACEAa526IN0A&#10;AAAFAQAADwAAAAAAAAAAAAAAAACDBQAAZHJzL2Rvd25yZXYueG1sUEsFBgAAAAAEAAQA8wAAAI0G&#10;AAAAAA==&#10;" filled="f" stroked="f">
                <o:lock v:ext="edit" aspectratio="t"/>
                <w10:anchorlock/>
              </v:rect>
            </w:pict>
          </mc:Fallback>
        </mc:AlternateContent>
      </w:r>
    </w:p>
    <w:p w:rsidR="004E4BBD" w:rsidRPr="004E4BBD" w:rsidRDefault="004E4BBD" w:rsidP="004E4BBD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 </w:t>
      </w:r>
    </w:p>
    <w:p w:rsidR="004E4BBD" w:rsidRPr="004E4BBD" w:rsidRDefault="004E4BBD" w:rsidP="004E4BBD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4BBD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p w:rsidR="004E4BBD" w:rsidRPr="004E4BBD" w:rsidRDefault="004E4BBD" w:rsidP="004E4BBD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lastRenderedPageBreak/>
        <w:t> </w:t>
      </w:r>
    </w:p>
    <w:p w:rsidR="004E4BBD" w:rsidRPr="004E4BBD" w:rsidRDefault="004E4BBD" w:rsidP="004E4BBD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4E4BBD">
        <w:rPr>
          <w:rFonts w:ascii="Calibri" w:eastAsia="Times New Roman" w:hAnsi="Calibri" w:cs="Calibri"/>
          <w:b/>
          <w:bCs/>
          <w:color w:val="385623"/>
          <w:kern w:val="36"/>
          <w:sz w:val="28"/>
          <w:szCs w:val="28"/>
          <w:lang w:eastAsia="pl-PL"/>
        </w:rPr>
        <w:t> </w:t>
      </w:r>
    </w:p>
    <w:p w:rsidR="004E4BBD" w:rsidRPr="004E4BBD" w:rsidRDefault="004E4BBD" w:rsidP="004E4BBD">
      <w:pPr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4E4BBD">
        <w:rPr>
          <w:rFonts w:ascii="Calibri" w:eastAsia="Times New Roman" w:hAnsi="Calibri" w:cs="Calibri"/>
          <w:b/>
          <w:bCs/>
          <w:color w:val="385623"/>
          <w:kern w:val="36"/>
          <w:sz w:val="28"/>
          <w:szCs w:val="28"/>
          <w:lang w:eastAsia="pl-PL"/>
        </w:rPr>
        <w:t>13)</w:t>
      </w:r>
      <w:r w:rsidRPr="004E4BB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 </w:t>
      </w:r>
      <w:r w:rsidRPr="004E4BBD">
        <w:rPr>
          <w:rFonts w:ascii="Times New Roman" w:eastAsia="Times New Roman" w:hAnsi="Times New Roman" w:cs="Times New Roman"/>
          <w:b/>
          <w:bCs/>
          <w:kern w:val="36"/>
          <w:sz w:val="14"/>
          <w:szCs w:val="14"/>
          <w:lang w:eastAsia="pl-PL"/>
        </w:rPr>
        <w:t xml:space="preserve">   </w:t>
      </w:r>
      <w:r w:rsidRPr="004E4BBD">
        <w:rPr>
          <w:rFonts w:ascii="Calibri" w:eastAsia="Times New Roman" w:hAnsi="Calibri" w:cs="Calibri"/>
          <w:b/>
          <w:bCs/>
          <w:color w:val="385623"/>
          <w:kern w:val="36"/>
          <w:sz w:val="28"/>
          <w:szCs w:val="28"/>
          <w:lang w:eastAsia="pl-PL"/>
        </w:rPr>
        <w:t>PŘÍLOHA Č. 1 PRO PŘEDPISY</w:t>
      </w:r>
      <w:r w:rsidRPr="004E4BB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 </w:t>
      </w:r>
      <w:r w:rsidRPr="004E4BBD">
        <w:rPr>
          <w:rFonts w:ascii="Calibri" w:eastAsia="Times New Roman" w:hAnsi="Calibri" w:cs="Calibri"/>
          <w:b/>
          <w:bCs/>
          <w:color w:val="385623"/>
          <w:kern w:val="36"/>
          <w:sz w:val="28"/>
          <w:szCs w:val="28"/>
          <w:lang w:eastAsia="pl-PL"/>
        </w:rPr>
        <w:t>- OMEZENÍ PŘEDMĚTU</w:t>
      </w:r>
      <w:r w:rsidRPr="004E4BB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 </w:t>
      </w:r>
      <w:r w:rsidRPr="004E4BBD">
        <w:rPr>
          <w:rFonts w:ascii="Calibri" w:eastAsia="Times New Roman" w:hAnsi="Calibri" w:cs="Calibri"/>
          <w:b/>
          <w:bCs/>
          <w:color w:val="385623"/>
          <w:kern w:val="36"/>
          <w:sz w:val="28"/>
          <w:szCs w:val="28"/>
          <w:lang w:eastAsia="pl-PL"/>
        </w:rPr>
        <w:t>INZERÁTŮ</w:t>
      </w:r>
      <w:r w:rsidRPr="004E4BB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 </w:t>
      </w:r>
      <w:r w:rsidRPr="004E4BBD">
        <w:rPr>
          <w:rFonts w:ascii="Calibri" w:eastAsia="Times New Roman" w:hAnsi="Calibri" w:cs="Calibri"/>
          <w:b/>
          <w:bCs/>
          <w:color w:val="385623"/>
          <w:kern w:val="36"/>
          <w:sz w:val="28"/>
          <w:szCs w:val="28"/>
          <w:lang w:eastAsia="pl-PL"/>
        </w:rPr>
        <w:t>NA</w:t>
      </w:r>
      <w:r w:rsidRPr="004E4BB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 </w:t>
      </w:r>
      <w:r w:rsidRPr="004E4BBD">
        <w:rPr>
          <w:rFonts w:ascii="Calibri" w:eastAsia="Times New Roman" w:hAnsi="Calibri" w:cs="Calibri"/>
          <w:b/>
          <w:bCs/>
          <w:color w:val="385623"/>
          <w:kern w:val="36"/>
          <w:sz w:val="28"/>
          <w:szCs w:val="28"/>
          <w:lang w:eastAsia="pl-PL"/>
        </w:rPr>
        <w:t>INTERNETOVÉ SLUŽBĚ</w:t>
      </w:r>
      <w:r w:rsidRPr="004E4BB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 </w:t>
      </w:r>
    </w:p>
    <w:p w:rsidR="004E4BBD" w:rsidRPr="004E4BBD" w:rsidRDefault="004E4BBD" w:rsidP="004E4BBD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Tato příloha k Pravidlům webové stránky vyměňuje položky a služby, které nemohou být předmětem Oznámení na webové stránce nebo ve vztahu k nimž jsou zavedena příslušná omezení, která neporušují obecně platné zákony, pokud tato ustanovení zavádějí další omezení nebo zákazy.</w:t>
      </w:r>
      <w:r w:rsidRPr="004E4BB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4E4BBD" w:rsidRPr="004E4BBD" w:rsidRDefault="004E4BBD" w:rsidP="004E4BBD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E4BBD">
        <w:rPr>
          <w:rFonts w:ascii="Calibri" w:eastAsia="Times New Roman" w:hAnsi="Calibri" w:cs="Calibri"/>
          <w:sz w:val="18"/>
          <w:szCs w:val="18"/>
          <w:lang w:eastAsia="pl-PL"/>
        </w:rPr>
        <w:t>Předmětem Oznámení na webových stránkách nesmí být:</w:t>
      </w:r>
      <w:r w:rsidRPr="004E4BB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4E4BBD" w:rsidRPr="004E4BBD" w:rsidRDefault="004E4BBD" w:rsidP="004E4BBD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E4BBD">
        <w:rPr>
          <w:rFonts w:ascii="Calibri" w:eastAsia="Times New Roman" w:hAnsi="Calibri" w:cs="Calibri"/>
          <w:sz w:val="18"/>
          <w:szCs w:val="18"/>
          <w:lang w:eastAsia="pl-PL"/>
        </w:rPr>
        <w:t> </w:t>
      </w:r>
    </w:p>
    <w:p w:rsidR="004E4BBD" w:rsidRPr="004E4BBD" w:rsidRDefault="004E4BBD" w:rsidP="004E4BBD">
      <w:pPr>
        <w:numPr>
          <w:ilvl w:val="0"/>
          <w:numId w:val="5"/>
        </w:numPr>
        <w:spacing w:after="0" w:line="276" w:lineRule="auto"/>
        <w:ind w:left="510"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E4BBD">
        <w:rPr>
          <w:rFonts w:ascii="Calibri" w:eastAsia="Times New Roman" w:hAnsi="Calibri" w:cs="Calibri"/>
          <w:sz w:val="18"/>
          <w:szCs w:val="18"/>
          <w:lang w:eastAsia="pl-PL"/>
        </w:rPr>
        <w:t>Objekty, služby nebo fotografie (včetně digitální) obsahující erotický nebo pornografický obsah, zejména pornografický obsah zahrnující osoby mladší 15 let, související s používáním násilí nebo se zvířaty;</w:t>
      </w:r>
      <w:r w:rsidRPr="004E4BB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4E4BBD" w:rsidRPr="004E4BBD" w:rsidRDefault="004E4BBD" w:rsidP="004E4BBD">
      <w:pPr>
        <w:numPr>
          <w:ilvl w:val="0"/>
          <w:numId w:val="5"/>
        </w:numPr>
        <w:spacing w:after="0" w:line="276" w:lineRule="auto"/>
        <w:ind w:left="510"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E4BBD">
        <w:rPr>
          <w:rFonts w:ascii="Calibri" w:eastAsia="Times New Roman" w:hAnsi="Calibri" w:cs="Calibri"/>
          <w:sz w:val="18"/>
          <w:szCs w:val="18"/>
          <w:lang w:eastAsia="pl-PL"/>
        </w:rPr>
        <w:t>Objekty nebo fotografie (také v digitální podobě) obsahující obsah volání po nenávisti na základě národnostních, etnických, rasových nebo náboženských rozdílů nebo z důvodu jejich označení;</w:t>
      </w:r>
      <w:r w:rsidRPr="004E4BB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4E4BBD" w:rsidRPr="004E4BBD" w:rsidRDefault="004E4BBD" w:rsidP="004E4BBD">
      <w:pPr>
        <w:numPr>
          <w:ilvl w:val="0"/>
          <w:numId w:val="5"/>
        </w:numPr>
        <w:spacing w:after="0" w:line="276" w:lineRule="auto"/>
        <w:ind w:left="510"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E4BBD">
        <w:rPr>
          <w:rFonts w:ascii="Calibri" w:eastAsia="Times New Roman" w:hAnsi="Calibri" w:cs="Calibri"/>
          <w:sz w:val="18"/>
          <w:szCs w:val="18"/>
          <w:lang w:eastAsia="pl-PL"/>
        </w:rPr>
        <w:t>Psychotropní látky a omamné látky, zejména léky, boostery a jiné látky, které jsou určeny k použití jako náhražky, bez ohledu na to, zda je držení a obchod s těmito látkami a látkami zákonně zakázáno;</w:t>
      </w:r>
      <w:r w:rsidRPr="004E4BB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4E4BBD" w:rsidRPr="004E4BBD" w:rsidRDefault="004E4BBD" w:rsidP="004E4BBD">
      <w:pPr>
        <w:numPr>
          <w:ilvl w:val="0"/>
          <w:numId w:val="5"/>
        </w:numPr>
        <w:spacing w:after="0" w:line="276" w:lineRule="auto"/>
        <w:ind w:left="510"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E4BBD">
        <w:rPr>
          <w:rFonts w:ascii="Calibri" w:eastAsia="Times New Roman" w:hAnsi="Calibri" w:cs="Calibri"/>
          <w:sz w:val="18"/>
          <w:szCs w:val="18"/>
          <w:lang w:eastAsia="pl-PL"/>
        </w:rPr>
        <w:t>Objekty, práce, obsah nebo programy, které porušují autorská práva nebo práva duševního vlastnictví třetích stran;</w:t>
      </w:r>
      <w:r w:rsidRPr="004E4BB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4E4BBD" w:rsidRPr="004E4BBD" w:rsidRDefault="004E4BBD" w:rsidP="004E4BBD">
      <w:pPr>
        <w:numPr>
          <w:ilvl w:val="0"/>
          <w:numId w:val="5"/>
        </w:numPr>
        <w:spacing w:after="0" w:line="276" w:lineRule="auto"/>
        <w:ind w:left="510"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E4BBD">
        <w:rPr>
          <w:rFonts w:ascii="Calibri" w:eastAsia="Times New Roman" w:hAnsi="Calibri" w:cs="Calibri"/>
          <w:sz w:val="18"/>
          <w:szCs w:val="18"/>
          <w:lang w:eastAsia="pl-PL"/>
        </w:rPr>
        <w:t>Výbušniny a pyrotechnika (např. Ohňostroje, kapuce, kouřové svíčky);</w:t>
      </w:r>
      <w:r w:rsidRPr="004E4BB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4E4BBD" w:rsidRPr="004E4BBD" w:rsidRDefault="004E4BBD" w:rsidP="004E4BBD">
      <w:pPr>
        <w:numPr>
          <w:ilvl w:val="0"/>
          <w:numId w:val="5"/>
        </w:numPr>
        <w:spacing w:after="0" w:line="276" w:lineRule="auto"/>
        <w:ind w:left="510"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E4BBD">
        <w:rPr>
          <w:rFonts w:ascii="Calibri" w:eastAsia="Times New Roman" w:hAnsi="Calibri" w:cs="Calibri"/>
          <w:sz w:val="18"/>
          <w:szCs w:val="18"/>
          <w:lang w:eastAsia="pl-PL"/>
        </w:rPr>
        <w:t>Alkoholické nápoje a tabákové výrobky, stejně jako nezpracovaný tabák;</w:t>
      </w:r>
      <w:r w:rsidRPr="004E4BB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4E4BBD" w:rsidRPr="004E4BBD" w:rsidRDefault="004E4BBD" w:rsidP="004E4BBD">
      <w:pPr>
        <w:numPr>
          <w:ilvl w:val="0"/>
          <w:numId w:val="5"/>
        </w:numPr>
        <w:spacing w:after="0" w:line="276" w:lineRule="auto"/>
        <w:ind w:left="510"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E4BBD">
        <w:rPr>
          <w:rFonts w:ascii="Calibri" w:eastAsia="Times New Roman" w:hAnsi="Calibri" w:cs="Calibri"/>
          <w:sz w:val="18"/>
          <w:szCs w:val="18"/>
          <w:lang w:eastAsia="pl-PL"/>
        </w:rPr>
        <w:t>Akcie ve společnostech, akcie, dluhopisy a jiné cenné papíry, pohledávky, podílové listy v investičních fondech, pojistných smlouvách a produktech a všechny ostatní finanční nástroje nabízené jako forma investování nebo vkladové hotovosti s výjimkou cenných papírů ve hmotné formě výlučné hodnoty sběratele.</w:t>
      </w:r>
      <w:r w:rsidRPr="004E4BB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18"/>
          <w:szCs w:val="18"/>
          <w:lang w:eastAsia="pl-PL"/>
        </w:rPr>
        <w:t>Zákaz zahrnuje také</w:t>
      </w:r>
      <w:r w:rsidRPr="004E4BB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18"/>
          <w:szCs w:val="18"/>
          <w:lang w:eastAsia="pl-PL"/>
        </w:rPr>
        <w:t>kryptocity</w:t>
      </w:r>
      <w:r w:rsidRPr="004E4BB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18"/>
          <w:szCs w:val="18"/>
          <w:lang w:eastAsia="pl-PL"/>
        </w:rPr>
        <w:t>(např.</w:t>
      </w:r>
      <w:r w:rsidRPr="004E4BB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18"/>
          <w:szCs w:val="18"/>
          <w:lang w:eastAsia="pl-PL"/>
        </w:rPr>
        <w:t>Bitcoin</w:t>
      </w:r>
      <w:r w:rsidRPr="004E4BB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18"/>
          <w:szCs w:val="18"/>
          <w:lang w:eastAsia="pl-PL"/>
        </w:rPr>
        <w:t>,</w:t>
      </w:r>
      <w:r w:rsidRPr="004E4BB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18"/>
          <w:szCs w:val="18"/>
          <w:lang w:eastAsia="pl-PL"/>
        </w:rPr>
        <w:t>litecoin</w:t>
      </w:r>
      <w:r w:rsidRPr="004E4BB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18"/>
          <w:szCs w:val="18"/>
          <w:lang w:eastAsia="pl-PL"/>
        </w:rPr>
        <w:t>,</w:t>
      </w:r>
      <w:r w:rsidRPr="004E4BB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18"/>
          <w:szCs w:val="18"/>
          <w:lang w:eastAsia="pl-PL"/>
        </w:rPr>
        <w:t>dogecoin</w:t>
      </w:r>
      <w:r w:rsidRPr="004E4BB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4E4BBD">
        <w:rPr>
          <w:rFonts w:ascii="Calibri" w:eastAsia="Times New Roman" w:hAnsi="Calibri" w:cs="Calibri"/>
          <w:sz w:val="18"/>
          <w:szCs w:val="18"/>
          <w:lang w:eastAsia="pl-PL"/>
        </w:rPr>
        <w:t>atd.), Stejně jako služby a související produkty;</w:t>
      </w:r>
      <w:r w:rsidRPr="004E4BB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4E4BBD" w:rsidRPr="004E4BBD" w:rsidRDefault="004E4BBD" w:rsidP="004E4BBD">
      <w:pPr>
        <w:numPr>
          <w:ilvl w:val="0"/>
          <w:numId w:val="5"/>
        </w:numPr>
        <w:spacing w:after="0" w:line="276" w:lineRule="auto"/>
        <w:ind w:left="510"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E4BBD">
        <w:rPr>
          <w:rFonts w:ascii="Calibri" w:eastAsia="Times New Roman" w:hAnsi="Calibri" w:cs="Calibri"/>
          <w:sz w:val="18"/>
          <w:szCs w:val="18"/>
          <w:lang w:eastAsia="pl-PL"/>
        </w:rPr>
        <w:t>Léčivé přípravky vydané na lékařský předpis;</w:t>
      </w:r>
      <w:r w:rsidRPr="004E4BB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4E4BBD" w:rsidRPr="004E4BBD" w:rsidRDefault="004E4BBD" w:rsidP="004E4BBD">
      <w:pPr>
        <w:numPr>
          <w:ilvl w:val="0"/>
          <w:numId w:val="5"/>
        </w:numPr>
        <w:spacing w:after="0" w:line="276" w:lineRule="auto"/>
        <w:ind w:left="510"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E4BBD">
        <w:rPr>
          <w:rFonts w:ascii="Calibri" w:eastAsia="Times New Roman" w:hAnsi="Calibri" w:cs="Calibri"/>
          <w:sz w:val="18"/>
          <w:szCs w:val="18"/>
          <w:lang w:eastAsia="pl-PL"/>
        </w:rPr>
        <w:t>Lidské nebo zvířecí orgány;</w:t>
      </w:r>
      <w:r w:rsidRPr="004E4BB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4E4BBD" w:rsidRPr="004E4BBD" w:rsidRDefault="004E4BBD" w:rsidP="004E4BBD">
      <w:pPr>
        <w:numPr>
          <w:ilvl w:val="0"/>
          <w:numId w:val="5"/>
        </w:numPr>
        <w:spacing w:after="0" w:line="276" w:lineRule="auto"/>
        <w:ind w:left="510"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E4BBD">
        <w:rPr>
          <w:rFonts w:ascii="Calibri" w:eastAsia="Times New Roman" w:hAnsi="Calibri" w:cs="Calibri"/>
          <w:sz w:val="18"/>
          <w:szCs w:val="18"/>
          <w:lang w:eastAsia="pl-PL"/>
        </w:rPr>
        <w:t>Živé nebo mrtvé exempláře živočichů (a jejich části nebo deriváty) patřící k druhům zařazeným do platných příloh A až D nařízení Rady (ES) č. 338/97 ze dne 9. prosince 1996 o ochraně druhů volně žijících živočichů a volně žijících zvířat flóry regulováním obchodu s nimi;</w:t>
      </w:r>
      <w:r w:rsidRPr="004E4BB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4E4BBD" w:rsidRPr="004E4BBD" w:rsidRDefault="004E4BBD" w:rsidP="004E4BBD">
      <w:pPr>
        <w:numPr>
          <w:ilvl w:val="0"/>
          <w:numId w:val="5"/>
        </w:numPr>
        <w:spacing w:after="0" w:line="276" w:lineRule="auto"/>
        <w:ind w:left="510"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E4BBD">
        <w:rPr>
          <w:rFonts w:ascii="Calibri" w:eastAsia="Times New Roman" w:hAnsi="Calibri" w:cs="Calibri"/>
          <w:sz w:val="18"/>
          <w:szCs w:val="18"/>
          <w:lang w:eastAsia="pl-PL"/>
        </w:rPr>
        <w:t>Zbraně a střelivo, jejichž držení nebo obrat vyžaduje získání řádného povolení nebo registrace a plynových vrtulníků, včetně pepřového spreje, bez ohledu na to, zda jejich držení nebo obchod je zákonem omezen;</w:t>
      </w:r>
      <w:r w:rsidRPr="004E4BB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4E4BBD" w:rsidRPr="004E4BBD" w:rsidRDefault="004E4BBD" w:rsidP="004E4BBD">
      <w:pPr>
        <w:numPr>
          <w:ilvl w:val="0"/>
          <w:numId w:val="5"/>
        </w:numPr>
        <w:spacing w:after="0" w:line="276" w:lineRule="auto"/>
        <w:ind w:left="510"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E4BBD">
        <w:rPr>
          <w:rFonts w:ascii="Calibri" w:eastAsia="Times New Roman" w:hAnsi="Calibri" w:cs="Calibri"/>
          <w:sz w:val="18"/>
          <w:szCs w:val="18"/>
          <w:lang w:eastAsia="pl-PL"/>
        </w:rPr>
        <w:t>Psi a kočky uváděné na trh mimo jejich chov nebo chov a zvířata, která nemají rodokmen nebo rodný list.</w:t>
      </w:r>
      <w:r w:rsidRPr="004E4BB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4E4BBD" w:rsidRPr="004E4BBD" w:rsidRDefault="004E4BBD" w:rsidP="004E4BBD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4BBD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p w:rsidR="004E4BBD" w:rsidRPr="004E4BBD" w:rsidRDefault="004E4BBD" w:rsidP="004E4BBD">
      <w:pPr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4E4BBD">
        <w:rPr>
          <w:rFonts w:ascii="Calibri" w:eastAsia="Times New Roman" w:hAnsi="Calibri" w:cs="Calibri"/>
          <w:b/>
          <w:bCs/>
          <w:color w:val="385623"/>
          <w:kern w:val="36"/>
          <w:sz w:val="28"/>
          <w:szCs w:val="28"/>
          <w:lang w:eastAsia="pl-PL"/>
        </w:rPr>
        <w:lastRenderedPageBreak/>
        <w:t>14)</w:t>
      </w:r>
      <w:r w:rsidRPr="004E4BB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 </w:t>
      </w:r>
      <w:r w:rsidRPr="004E4BBD">
        <w:rPr>
          <w:rFonts w:ascii="Times New Roman" w:eastAsia="Times New Roman" w:hAnsi="Times New Roman" w:cs="Times New Roman"/>
          <w:b/>
          <w:bCs/>
          <w:kern w:val="36"/>
          <w:sz w:val="14"/>
          <w:szCs w:val="14"/>
          <w:lang w:eastAsia="pl-PL"/>
        </w:rPr>
        <w:t xml:space="preserve">   </w:t>
      </w:r>
      <w:r w:rsidRPr="004E4BBD">
        <w:rPr>
          <w:rFonts w:ascii="Calibri" w:eastAsia="Times New Roman" w:hAnsi="Calibri" w:cs="Calibri"/>
          <w:b/>
          <w:bCs/>
          <w:color w:val="385623"/>
          <w:kern w:val="36"/>
          <w:sz w:val="28"/>
          <w:szCs w:val="28"/>
          <w:lang w:eastAsia="pl-PL"/>
        </w:rPr>
        <w:t>PŘÍLOHA 2 PRO PŘEDPISY -</w:t>
      </w:r>
      <w:r w:rsidRPr="004E4BB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 </w:t>
      </w:r>
      <w:r w:rsidRPr="004E4BBD">
        <w:rPr>
          <w:rFonts w:ascii="Calibri" w:eastAsia="Times New Roman" w:hAnsi="Calibri" w:cs="Calibri"/>
          <w:b/>
          <w:bCs/>
          <w:color w:val="385623"/>
          <w:kern w:val="36"/>
          <w:sz w:val="28"/>
          <w:szCs w:val="28"/>
          <w:lang w:eastAsia="pl-PL"/>
        </w:rPr>
        <w:t>FORMULÁŘ FORMULÁŘE ODSTOUPENÍ (PŘÍLOHA ČÍSLO 2 ZÁKONU O PRÁVECH SPOTŘEBITELŮ)</w:t>
      </w:r>
      <w:r w:rsidRPr="004E4BB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 </w:t>
      </w:r>
    </w:p>
    <w:p w:rsidR="004E4BBD" w:rsidRPr="004E4BBD" w:rsidRDefault="004E4BBD" w:rsidP="004E4BBD">
      <w:pPr>
        <w:ind w:left="42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4BBD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Formulář výběru</w:t>
      </w:r>
      <w:r w:rsidRPr="004E4BB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4E4BB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E4BBD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(tento formulář by měl být vyplněn a vrácen, pouze pokud si přejete odstoupit od smlouvy)</w:t>
      </w:r>
      <w:r w:rsidRPr="004E4BB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4E4BBD" w:rsidRPr="004E4BBD" w:rsidRDefault="004E4BBD" w:rsidP="004E4BBD">
      <w:pPr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- Adresát:</w:t>
      </w:r>
      <w:r w:rsidRPr="004E4BB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4E4BBD" w:rsidRPr="004E4BBD" w:rsidRDefault="004E4BBD" w:rsidP="004E4BBD">
      <w:pPr>
        <w:ind w:left="42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4BBD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P2 POLSKO SPOLEČNOST S OMEZENOU ODPOVĚDNOSTÍ</w:t>
      </w:r>
      <w:r w:rsidRPr="004E4BB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4E4BB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Trzebownisko 4, 36-001 Trzebownisko</w:t>
      </w:r>
      <w:r w:rsidRPr="004E4BB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4E4BB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biuro@etransporty.pl</w:t>
      </w:r>
      <w:r w:rsidRPr="004E4BB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4E4BBD" w:rsidRPr="004E4BBD" w:rsidRDefault="004E4BBD" w:rsidP="004E4BBD">
      <w:pPr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- Ja / My (*) sdělujeme / informujeme (*) o mém / našem odstoupení od smlouvy o prodeji následujících položek (*) smlouvy o dodání následujících položek (*)</w:t>
      </w:r>
      <w:r w:rsidRPr="004E4BB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4E4BBD" w:rsidRPr="004E4BBD" w:rsidRDefault="004E4BBD" w:rsidP="004E4BBD">
      <w:pPr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 </w:t>
      </w:r>
    </w:p>
    <w:p w:rsidR="004E4BBD" w:rsidRPr="004E4BBD" w:rsidRDefault="004E4BBD" w:rsidP="004E4BBD">
      <w:pPr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- Datum uzavření smlouvy (*) / přijetí (*)</w:t>
      </w:r>
      <w:r w:rsidRPr="004E4BB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4E4BBD" w:rsidRPr="004E4BBD" w:rsidRDefault="004E4BBD" w:rsidP="004E4BBD">
      <w:pPr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- jméno a příjmení spotřebitele (spotřebitelů)</w:t>
      </w:r>
      <w:r w:rsidRPr="004E4BB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4E4BBD" w:rsidRPr="004E4BBD" w:rsidRDefault="004E4BBD" w:rsidP="004E4BBD">
      <w:pPr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- Spotřebitelské adresy</w:t>
      </w:r>
      <w:r w:rsidRPr="004E4BB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4E4BBD" w:rsidRPr="004E4BBD" w:rsidRDefault="004E4BBD" w:rsidP="004E4BBD">
      <w:pPr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- podpis spotřebitele (pouze pokud je formulář zaslán v papírové podobě)</w:t>
      </w:r>
      <w:r w:rsidRPr="004E4BB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4E4BBD" w:rsidRPr="004E4BBD" w:rsidRDefault="004E4BBD" w:rsidP="004E4BBD">
      <w:pPr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- Datum</w:t>
      </w:r>
      <w:r w:rsidRPr="004E4BB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4E4BBD" w:rsidRPr="004E4BBD" w:rsidRDefault="004E4BBD" w:rsidP="004E4BBD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(*) Nehodící se škrtněte.</w:t>
      </w:r>
      <w:r w:rsidRPr="004E4BB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4E4BBD" w:rsidRPr="004E4BBD" w:rsidRDefault="004E4BBD" w:rsidP="004E4BBD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 </w:t>
      </w:r>
    </w:p>
    <w:p w:rsidR="004E4BBD" w:rsidRPr="004E4BBD" w:rsidRDefault="004E4BBD" w:rsidP="004E4BBD">
      <w:pPr>
        <w:pBdr>
          <w:bottom w:val="single" w:sz="6" w:space="1" w:color="000000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BBD">
        <w:rPr>
          <w:rFonts w:ascii="Calibri" w:eastAsia="Times New Roman" w:hAnsi="Calibri" w:cs="Calibri"/>
          <w:b/>
          <w:bCs/>
          <w:color w:val="385623"/>
          <w:sz w:val="20"/>
          <w:szCs w:val="20"/>
          <w:lang w:eastAsia="pl-PL"/>
        </w:rPr>
        <w:t> </w:t>
      </w:r>
    </w:p>
    <w:p w:rsidR="004E4BBD" w:rsidRPr="004E4BBD" w:rsidRDefault="004E4BBD" w:rsidP="004E4BB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BBD">
        <w:rPr>
          <w:rFonts w:ascii="Calibri" w:eastAsia="Times New Roman" w:hAnsi="Calibri" w:cs="Calibri"/>
          <w:sz w:val="20"/>
          <w:szCs w:val="20"/>
          <w:lang w:eastAsia="pl-PL"/>
        </w:rPr>
        <w:t> </w:t>
      </w:r>
      <w:r w:rsidRPr="004E4BB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>
                <wp:extent cx="6686550" cy="714375"/>
                <wp:effectExtent l="0" t="0" r="0" b="0"/>
                <wp:docPr id="1" name="Prostokąt 1" descr="https://translate.googleusercontent.com/image_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68655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71A197" id="Prostokąt 1" o:spid="_x0000_s1026" alt="https://translate.googleusercontent.com/image_2.png" style="width:526.5pt;height:5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wVY4AIAAPUFAAAOAAAAZHJzL2Uyb0RvYy54bWysVE2P0zAQvSPxHyzf03xskjbRpqulaRDS&#10;AistnJGbOIm1iR1st9kFceSf8cMYO2233b0gIIfInrFn3pt5nsurh75DOyoVEzzD/szDiPJSVIw3&#10;Gf78qXAWGClNeEU6wWmGH6nCV8vXry7HIaWBaEVXUYkgCFfpOGS41XpIXVeVLe2JmomBcnDWQvZE&#10;w1Y2biXJCNH7zg08L3ZHIatBipIqBdZ8cuKljV/XtNQf61pRjboMAzZt/9L+N+bvLi9J2kgytKzc&#10;wyB/gaInjEPSY6icaIK2kr0I1bNSCiVqPStF74q6ZiW1HICN7z1jc9eSgVouUBw1HMuk/l/Y8sPu&#10;ViJWQe8w4qSHFt0CQC3uf/3UCGwVVSXUy/RFQWO0JFx1RNNZI0TT0a2ishRcUz4xYj1p6JdgNvDG&#10;1HaES5DibriVpjpquBHlvUJcrFrCG3qtBujQlPtgklKMLSUVkPRNCPcshtkoiIY243tRAVqy1cJW&#10;/qGWvckBNUUPtsGPxwbTB41KMMbxIo4i0EEJvrkfXswjm4Kkh9uDVPotFT0yiwxLgGejk92N0gYN&#10;SQ9HTDIuCtZ1VkQdPzPAwckCueGq8RkUVhPfEy9ZL9aL0AmDeO2EXp4718UqdOLCn0f5Rb5a5f4P&#10;k9cP05ZVFeUmzUGffvhn/d+/lElZR4Uq0bHKhDOQlGw2q06iHYH3UdhvX5CTY+45DFsE4PKMkh+E&#10;3psgcYp4MXfCIoycZO4tHM9P3iSxFyZhXpxTumGc/jslNGY4iYLIdukE9DNunv1eciNpzzRMoI71&#10;GV4cD5HUSHDNK9taTVg3rU9KYeA/lQLafWi0FazR6CT/jageQa9SgJxAeTArYdEK+Q2jEeZOhtXX&#10;LZEUo+4dB80nfhiaQWU3YTQPYCNPPZtTD+ElhMqwxmharvQ03LaDZE0LmXxbGC6u4Z3UzErYvKEJ&#10;1f51wWyxTPZz0Ayv07099TStl78BAAD//wMAUEsDBBQABgAIAAAAIQClOgVj3QAAAAYBAAAPAAAA&#10;ZHJzL2Rvd25yZXYueG1sTI9Ba8JAEIXvBf/DMoVeim60KCXNRkQolVIQY/W8ZqdJaHY2Ztck/fcd&#10;e6mXYR5vePO9ZDnYWnTY+sqRgukkAoGUO1NRoeBz/zp+BuGDJqNrR6jgBz0s09FdomPjetphl4VC&#10;cAj5WCsoQ2hiKX1eotV+4hok9r5ca3Vg2RbStLrncFvLWRQtpNUV8YdSN7guMf/OLlZBn2+74/7j&#10;TW4fjxtH5815nR3elXq4H1YvIAIO4f8YrviMDikzndyFjBe1Ai4S/ubVi+ZPrE+8TWdzkGkib/HT&#10;XwAAAP//AwBQSwECLQAUAAYACAAAACEAtoM4kv4AAADhAQAAEwAAAAAAAAAAAAAAAAAAAAAAW0Nv&#10;bnRlbnRfVHlwZXNdLnhtbFBLAQItABQABgAIAAAAIQA4/SH/1gAAAJQBAAALAAAAAAAAAAAAAAAA&#10;AC8BAABfcmVscy8ucmVsc1BLAQItABQABgAIAAAAIQBOMwVY4AIAAPUFAAAOAAAAAAAAAAAAAAAA&#10;AC4CAABkcnMvZTJvRG9jLnhtbFBLAQItABQABgAIAAAAIQClOgVj3QAAAAYBAAAPAAAAAAAAAAAA&#10;AAAAADo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</w:p>
    <w:p w:rsidR="004E4BBD" w:rsidRPr="004E4BBD" w:rsidRDefault="004E4BBD" w:rsidP="004E4B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BBD">
        <w:rPr>
          <w:rFonts w:ascii="Calibri" w:eastAsia="Times New Roman" w:hAnsi="Calibri" w:cs="Calibri"/>
          <w:color w:val="FFFFFF"/>
          <w:sz w:val="16"/>
          <w:szCs w:val="16"/>
          <w:lang w:eastAsia="pl-PL"/>
        </w:rPr>
        <w:t>Strana</w:t>
      </w:r>
      <w:r w:rsidRPr="004E4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4BBD">
        <w:rPr>
          <w:rFonts w:ascii="Calibri" w:eastAsia="Times New Roman" w:hAnsi="Calibri" w:cs="Calibri"/>
          <w:color w:val="FFFFFF"/>
          <w:sz w:val="16"/>
          <w:szCs w:val="16"/>
          <w:lang w:eastAsia="pl-PL"/>
        </w:rPr>
        <w:t>1</w:t>
      </w:r>
      <w:r w:rsidRPr="004E4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4BBD">
        <w:rPr>
          <w:rFonts w:ascii="Calibri" w:eastAsia="Times New Roman" w:hAnsi="Calibri" w:cs="Calibri"/>
          <w:color w:val="FFFFFF"/>
          <w:sz w:val="16"/>
          <w:szCs w:val="16"/>
          <w:lang w:eastAsia="pl-PL"/>
        </w:rPr>
        <w:t>z</w:t>
      </w:r>
      <w:r w:rsidRPr="004E4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4BBD">
        <w:rPr>
          <w:rFonts w:ascii="Calibri" w:eastAsia="Times New Roman" w:hAnsi="Calibri" w:cs="Calibri"/>
          <w:color w:val="FFFFFF"/>
          <w:sz w:val="16"/>
          <w:szCs w:val="16"/>
          <w:lang w:eastAsia="pl-PL"/>
        </w:rPr>
        <w:t>9</w:t>
      </w:r>
      <w:r w:rsidRPr="004E4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4BBD">
        <w:rPr>
          <w:rFonts w:ascii="Calibri" w:eastAsia="Times New Roman" w:hAnsi="Calibri" w:cs="Calibri"/>
          <w:color w:val="FFFFFF"/>
          <w:sz w:val="16"/>
          <w:szCs w:val="16"/>
          <w:lang w:eastAsia="pl-PL"/>
        </w:rPr>
        <w:t> </w:t>
      </w:r>
    </w:p>
    <w:p w:rsidR="004E4BBD" w:rsidRPr="004E4BBD" w:rsidRDefault="004E4BBD" w:rsidP="004E4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BBD">
        <w:rPr>
          <w:rFonts w:ascii="Calibri" w:eastAsia="Times New Roman" w:hAnsi="Calibri" w:cs="Calibri"/>
          <w:color w:val="FFFFFF"/>
          <w:sz w:val="20"/>
          <w:szCs w:val="20"/>
          <w:lang w:eastAsia="pl-PL"/>
        </w:rPr>
        <w:t> </w:t>
      </w:r>
    </w:p>
    <w:p w:rsidR="00080440" w:rsidRDefault="00080440"/>
    <w:sectPr w:rsidR="00080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75C5F"/>
    <w:multiLevelType w:val="multilevel"/>
    <w:tmpl w:val="C97C4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61196C"/>
    <w:multiLevelType w:val="multilevel"/>
    <w:tmpl w:val="163A0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F875F0"/>
    <w:multiLevelType w:val="multilevel"/>
    <w:tmpl w:val="8904F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003FBE"/>
    <w:multiLevelType w:val="multilevel"/>
    <w:tmpl w:val="56E64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6620EA"/>
    <w:multiLevelType w:val="multilevel"/>
    <w:tmpl w:val="CCDEE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hideSpelling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BBD"/>
    <w:rsid w:val="00011B9F"/>
    <w:rsid w:val="00080440"/>
    <w:rsid w:val="004B70BD"/>
    <w:rsid w:val="004E4BBD"/>
    <w:rsid w:val="0090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BE48E"/>
  <w15:chartTrackingRefBased/>
  <w15:docId w15:val="{FE2F0FC6-7323-48AE-8FC0-6811A1617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E4B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4E4B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4BB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E4BB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msonormal0">
    <w:name w:val="msonormal"/>
    <w:basedOn w:val="Normalny"/>
    <w:rsid w:val="004E4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E4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translate">
    <w:name w:val="notranslate"/>
    <w:basedOn w:val="Domylnaczcionkaakapitu"/>
    <w:rsid w:val="004E4BBD"/>
  </w:style>
  <w:style w:type="character" w:styleId="Hipercze">
    <w:name w:val="Hyperlink"/>
    <w:basedOn w:val="Domylnaczcionkaakapitu"/>
    <w:uiPriority w:val="99"/>
    <w:semiHidden/>
    <w:unhideWhenUsed/>
    <w:rsid w:val="004E4BB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E4BB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8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ranslate.google.com/translate?hl=pl&amp;prev=_t&amp;sl=pl&amp;tl=cs&amp;u=https://uokik.gov.pl/spory_konsumenckie_faq_platforma_odr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anslate.google.com/translate?hl=pl&amp;prev=_t&amp;sl=pl&amp;tl=cs&amp;u=https://uokik.gov.pl/pozasadowe_rozwiazywanie_sporow_konsumenckich.php" TargetMode="External"/><Relationship Id="rId5" Type="http://schemas.openxmlformats.org/officeDocument/2006/relationships/hyperlink" Target="https://translate.google.com/translate?hl=pl&amp;prev=_t&amp;sl=pl&amp;tl=cs&amp;u=https://uokik.gov.pl/pozasadowe_rozwiazywanie_sporow_konsumenckich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3844</Words>
  <Characters>23070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Przemek Niemiec</dc:creator>
  <cp:keywords/>
  <dc:description/>
  <cp:lastModifiedBy>Przemek Niemiec</cp:lastModifiedBy>
  <cp:revision>3</cp:revision>
  <dcterms:created xsi:type="dcterms:W3CDTF">2019-01-02T12:17:00Z</dcterms:created>
  <dcterms:modified xsi:type="dcterms:W3CDTF">2019-01-07T13:20:00Z</dcterms:modified>
</cp:coreProperties>
</file>