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3AA" w:rsidRPr="003D23AA" w:rsidRDefault="003D23AA" w:rsidP="003D23AA">
      <w:pPr>
        <w:spacing w:after="0"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20"/>
          <w:szCs w:val="20"/>
          <w:lang w:eastAsia="pl-PL"/>
        </w:rPr>
        <w:t> </w:t>
      </w:r>
      <w:r w:rsidRPr="003D23AA">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FB50C"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3D23AA" w:rsidRPr="003D23AA" w:rsidRDefault="003D23AA" w:rsidP="003D23AA">
      <w:pPr>
        <w:spacing w:before="160" w:line="240" w:lineRule="auto"/>
        <w:rPr>
          <w:rFonts w:ascii="Times New Roman" w:eastAsia="Times New Roman" w:hAnsi="Times New Roman" w:cs="Times New Roman"/>
          <w:sz w:val="24"/>
          <w:szCs w:val="24"/>
          <w:lang w:eastAsia="pl-PL"/>
        </w:rPr>
      </w:pPr>
      <w:r w:rsidRPr="003D23AA">
        <w:rPr>
          <w:rFonts w:ascii="Calibri" w:eastAsia="Times New Roman" w:hAnsi="Calibri" w:cs="Calibri"/>
          <w:b/>
          <w:bCs/>
          <w:color w:val="385623"/>
          <w:sz w:val="48"/>
          <w:szCs w:val="48"/>
          <w:lang w:eastAsia="pl-PL"/>
        </w:rPr>
        <w:t>PRIVATPOLITIK</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b/>
          <w:bCs/>
          <w:color w:val="385623"/>
          <w:sz w:val="44"/>
          <w:szCs w:val="44"/>
          <w:lang w:eastAsia="pl-PL"/>
        </w:rPr>
        <w:t>WEBBPLATS</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b/>
          <w:bCs/>
          <w:color w:val="385623"/>
          <w:sz w:val="44"/>
          <w:szCs w:val="44"/>
          <w:lang w:eastAsia="pl-PL"/>
        </w:rPr>
        <w:t>ETRANSPORTY.PL</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60" w:line="240" w:lineRule="auto"/>
        <w:rPr>
          <w:rFonts w:ascii="Times New Roman" w:eastAsia="Times New Roman" w:hAnsi="Times New Roman" w:cs="Times New Roman"/>
          <w:sz w:val="24"/>
          <w:szCs w:val="24"/>
          <w:lang w:eastAsia="pl-PL"/>
        </w:rPr>
      </w:pPr>
      <w:r w:rsidRPr="003D23AA">
        <w:rPr>
          <w:rFonts w:ascii="Calibri" w:eastAsia="Times New Roman" w:hAnsi="Calibri" w:cs="Calibri"/>
          <w:b/>
          <w:bCs/>
          <w:color w:val="385623"/>
          <w:sz w:val="28"/>
          <w:szCs w:val="28"/>
          <w:lang w:eastAsia="pl-PL"/>
        </w:rPr>
        <w:t> </w:t>
      </w:r>
    </w:p>
    <w:p w:rsidR="003D23AA" w:rsidRPr="003D23AA" w:rsidRDefault="003D23AA" w:rsidP="003D23AA">
      <w:pPr>
        <w:spacing w:after="120" w:line="276" w:lineRule="auto"/>
        <w:rPr>
          <w:rFonts w:ascii="Times New Roman" w:eastAsia="Times New Roman" w:hAnsi="Times New Roman" w:cs="Times New Roman"/>
          <w:sz w:val="18"/>
          <w:szCs w:val="18"/>
          <w:lang w:eastAsia="pl-PL"/>
        </w:rPr>
      </w:pPr>
      <w:r w:rsidRPr="003D23AA">
        <w:rPr>
          <w:rFonts w:ascii="Calibri" w:eastAsia="Times New Roman" w:hAnsi="Calibri" w:cs="Calibri"/>
          <w:b/>
          <w:bCs/>
          <w:sz w:val="18"/>
          <w:szCs w:val="18"/>
          <w:lang w:eastAsia="pl-PL"/>
        </w:rPr>
        <w:t>INNEHÅLLSFÖRTECKNING:</w:t>
      </w:r>
      <w:r w:rsidRPr="003D23AA">
        <w:rPr>
          <w:rFonts w:ascii="Times New Roman" w:eastAsia="Times New Roman" w:hAnsi="Times New Roman" w:cs="Times New Roman"/>
          <w:sz w:val="18"/>
          <w:szCs w:val="18"/>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1.</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ALLMÄNNA BESTÄMMELSER</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2.</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Skäl för databehandling</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3.</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SYFTE, GRUNDLÄGG, PERIOD OCH OMFATTNING AV DATA FÖRARBEHANDLING PÅ WEBBPLATSEN</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4.</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DATA RECEIVERS PÅ WEBSITE</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5.</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PROFILER PÅ WEBBPLATSEN</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6.</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RÄTTEN FÖR EN PERSON VIL DATA INGÅR</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7.</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KÖP PÅ WEBBPLATSEN, DRIFTSDATA OCH ANALYS</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100" w:after="0" w:line="240" w:lineRule="auto"/>
        <w:ind w:left="426" w:hanging="360"/>
        <w:rPr>
          <w:rFonts w:ascii="Times New Roman" w:eastAsia="Times New Roman" w:hAnsi="Times New Roman" w:cs="Times New Roman"/>
          <w:sz w:val="24"/>
          <w:szCs w:val="24"/>
          <w:lang w:eastAsia="pl-PL"/>
        </w:rPr>
      </w:pPr>
      <w:r w:rsidRPr="003D23AA">
        <w:rPr>
          <w:rFonts w:ascii="Calibri" w:eastAsia="Times New Roman" w:hAnsi="Calibri" w:cs="Calibri"/>
          <w:smallCaps/>
          <w:sz w:val="18"/>
          <w:szCs w:val="18"/>
          <w:lang w:eastAsia="pl-PL"/>
        </w:rPr>
        <w:t>8.</w:t>
      </w:r>
      <w:r w:rsidRPr="003D23AA">
        <w:rPr>
          <w:rFonts w:ascii="Times New Roman" w:eastAsia="Times New Roman" w:hAnsi="Times New Roman" w:cs="Times New Roman"/>
          <w:sz w:val="24"/>
          <w:szCs w:val="24"/>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mallCaps/>
          <w:sz w:val="18"/>
          <w:szCs w:val="18"/>
          <w:lang w:eastAsia="pl-PL"/>
        </w:rPr>
        <w:t>SLUTBESTÄMMELSER.</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pBdr>
          <w:bottom w:val="single" w:sz="6" w:space="1" w:color="000000"/>
        </w:pBdr>
        <w:spacing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20"/>
          <w:szCs w:val="20"/>
          <w:lang w:eastAsia="pl-PL"/>
        </w:rPr>
        <w:t> </w:t>
      </w:r>
    </w:p>
    <w:p w:rsidR="003D23AA" w:rsidRPr="003D23AA" w:rsidRDefault="003D23AA" w:rsidP="003D23AA">
      <w:pPr>
        <w:spacing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2"/>
          <w:szCs w:val="12"/>
          <w:lang w:eastAsia="pl-PL"/>
        </w:rPr>
        <w:t>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t>1)</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ALLMÄNNA BESTÄMMELSER</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numPr>
          <w:ilvl w:val="0"/>
          <w:numId w:val="1"/>
        </w:numPr>
        <w:spacing w:after="0"/>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Denna integritetspolicy på webbplatsen är informativ, vilket innebär att det inte är en källa till skyldigheter för webbplatsens Tjänstenvändare. Sekretesspolicyen innehåller primärt regler för hantering av personuppgifter av administratören på webbplatsen, inklusive grunden, syftet och omfattningen av behandlingen av personuppgifter och de registrerades rättigheter samt information om användningen av cookies och analysverktyg på webbplatsen . </w:t>
      </w:r>
    </w:p>
    <w:p w:rsidR="003D23AA" w:rsidRPr="003D23AA" w:rsidRDefault="003D23AA" w:rsidP="003D23AA">
      <w:pPr>
        <w:numPr>
          <w:ilvl w:val="0"/>
          <w:numId w:val="1"/>
        </w:numPr>
        <w:spacing w:after="0"/>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Administratör av personlig information som samlas in via tjänsten Internet är det </w:t>
      </w:r>
      <w:r w:rsidRPr="003D23AA">
        <w:rPr>
          <w:rFonts w:ascii="Calibri" w:eastAsia="Times New Roman" w:hAnsi="Calibri" w:cs="Calibri"/>
          <w:b/>
          <w:bCs/>
          <w:sz w:val="20"/>
          <w:szCs w:val="20"/>
          <w:lang w:eastAsia="pl-PL"/>
        </w:rPr>
        <w:t>P2 POLEN AKTIEBOLAG,</w:t>
      </w:r>
      <w:r w:rsidRPr="003D23AA">
        <w:rPr>
          <w:rFonts w:ascii="Calibri" w:eastAsia="Times New Roman" w:hAnsi="Calibri" w:cs="Calibri"/>
          <w:sz w:val="20"/>
          <w:szCs w:val="20"/>
          <w:lang w:eastAsia="pl-PL"/>
        </w:rPr>
        <w:t xml:space="preserve"> baserat i Trzebownisko (registrerat adress: Trzebownisko 4, 36-001 Trzebownisko), trädde i registret av entreprenörer av National Court registret under nummer 0000621434; registreringsdomstol där företagets dokumentation hålls: tingsrätten i Rzeszów, XII Kommunala avdelningen för tingsrätten, NIP nummer: 7941822123 och REGON: 364610423, e-postadress: biuro@etransporty.pl - hädanefter benämnd "A diminator" och är också en Tjänsteleverantör av Webbplatsen. </w:t>
      </w:r>
    </w:p>
    <w:p w:rsidR="003D23AA" w:rsidRPr="003D23AA" w:rsidRDefault="003D23AA" w:rsidP="003D23AA">
      <w:pPr>
        <w:numPr>
          <w:ilvl w:val="0"/>
          <w:numId w:val="1"/>
        </w:numPr>
        <w:spacing w:after="0"/>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Personuppgifter på webbplatsen behandlas av administratören i enlighet med gällande lag, särskilt i enlighet med Europaparlamentets och rådets förordning (EU) 2016/679 av den 27 april 2016 om skydd för enskilda personer med avseende på behandling av personuppgifter fri rörlighet för sådana uppgifter och upphävande av direktiv 95/46 / EG (allmän förordning om dataskydd) - nedan kallad "RODO" eller "RODO-förordningen". Den officiella texten till RODO-förordningen: http://eur-lex.europa.eu/legal-content/EN/TXT/?uri=CELEX%3A32016R0679 . </w:t>
      </w:r>
    </w:p>
    <w:p w:rsidR="003D23AA" w:rsidRPr="003D23AA" w:rsidRDefault="003D23AA" w:rsidP="003D23AA">
      <w:pPr>
        <w:numPr>
          <w:ilvl w:val="0"/>
          <w:numId w:val="1"/>
        </w:numPr>
        <w:spacing w:after="0"/>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Användning av webbplatsen är frivillig. På samma sätt är tillhandahållandet av personuppgifter av användaren som använder webbplatsen frivillig, med förbehåll för två undantag: (1) ingå avtal med förvaltaren - misslyckas i fall och i räckvidden som anges på webbplatsen och i webbplatsens föreskrifter och denna sekretesspolicy nödvändigt att ingå och utföra kontraktet för tillhandahållande av elektroniska tjänster med administratören resulterar i oförmåga att ingå detta kontrakt. Att tillhandahålla personuppgifter är i detta fall ett avtalsenligt krav och om personen som berör uppgifterna vill ingå ett visst avtal med administratören är han skyldig att tillhandahålla de uppgifter som krävs. Varje gång anges omfattningen av data som krävs för att ingå avtalet tidigare på hemsidan och i förordningarna på webbplatsen. (2) Administratörens lagstadgade uppgifter - Att tillhandahålla personuppgifter är ett lagstadgat krav som följer av allmänt tillämpliga lagbestämmelser som innebär att administratören ska behandla personuppgifter (t.ex. </w:t>
      </w:r>
      <w:r w:rsidRPr="003D23AA">
        <w:rPr>
          <w:rFonts w:ascii="Calibri" w:eastAsia="Times New Roman" w:hAnsi="Calibri" w:cs="Calibri"/>
          <w:sz w:val="20"/>
          <w:szCs w:val="20"/>
          <w:lang w:eastAsia="pl-PL"/>
        </w:rPr>
        <w:lastRenderedPageBreak/>
        <w:t xml:space="preserve">databehandling i syfte att behålla skatte- eller bokföringsböcker) och misslyckande med att tillhandahålla dem kommer att förhindra att administratören utför dessa uppgifter. </w:t>
      </w:r>
    </w:p>
    <w:p w:rsidR="003D23AA" w:rsidRPr="003D23AA" w:rsidRDefault="003D23AA" w:rsidP="003D23AA">
      <w:pPr>
        <w:numPr>
          <w:ilvl w:val="0"/>
          <w:numId w:val="1"/>
        </w:numPr>
        <w:spacing w:after="0"/>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Administratören är särskilt försiktig för att skydda personers intressen vars personuppgifter de behandlar berör, och är särskilt ansvarig och ser till att de uppgifter som samlas in av honom är: (1) bearbetad i enlighet med lagen, (2) samlas in för specifika, legitima ändamål och inte föremål för vidare bearbetning som är oförenlig med dessa syften, (3) faktiskt korrekta och adekvata i förhållande till de syften för vilka de behandlas (4) förvaras i en form som tillåter identifiering av personer som de berör, inte längre än vad som är nödvändigt för att uppnå syftet med behandlingen och (5) behandlas på ett sätt som säkerställer tillräcklig säkerhet för personuppgifter, inklusive skydd mot otillåten eller olaglig behandling och oavsiktlig förlust, förstörelse eller skada, genom lämpliga tekniska eller organisatoriska åtgärder. </w:t>
      </w:r>
    </w:p>
    <w:p w:rsidR="003D23AA" w:rsidRPr="003D23AA" w:rsidRDefault="003D23AA" w:rsidP="003D23AA">
      <w:pPr>
        <w:numPr>
          <w:ilvl w:val="0"/>
          <w:numId w:val="1"/>
        </w:numPr>
        <w:spacing w:after="0"/>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Med hänsyn till arten, omfattningen, sammanhanget och syftet med bearbetningen samt risken att kränka rättigheterna eller friheterna för fysiska personer med olika sannolikheter och allvarliga risker, genomför administratören lämpliga tekniska och organisatoriska åtgärder för bearbetning i enlighet med denna förordning och för att kunna bevisa det. Dessa åtgärder skall ses över och uppdateras vid behov. Administratören använder tekniska åtgärder för att förhindra förvärv och modifiering av obehöriga personer av personuppgifter som skickas elektroniskt. </w:t>
      </w:r>
    </w:p>
    <w:p w:rsidR="003D23AA" w:rsidRPr="003D23AA" w:rsidRDefault="003D23AA" w:rsidP="003D23AA">
      <w:pPr>
        <w:numPr>
          <w:ilvl w:val="0"/>
          <w:numId w:val="1"/>
        </w:numPr>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Alla ord, uttryck och akronymer som framgår av denna sekretesspolicy och börjar med en bokstav (t.ex. Tjänsteleverantör, Webbsida, Elektronisk Service) bör förstås i enlighet med deras definition i Webbplatsens föreskrifter som finns på webbplatsen .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t>2)</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Skäl för databehandling</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1.</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Administratören har rätt att behandla personuppgifter om - och i den utsträckning - minst en av följande villkor är uppfyllda: (1) den registrerade har samtyckt till behandlingen av hans personuppgifter i ett eller flera specifika syften ;</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(2) Behandling är nödvändig för utförandet av ett kontrakt till vilket den registrerade är part eller vidtar åtgärder på begäran av den registrerade före ingående av avtalet.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(3) Behandling är nödvändig för att uppfylla administratörens lagstadgade skyldighet.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eller (4) bearbetning är nödvändig för ändamål som härrör från legitima intressen som förvaltas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av tredje part, såvida inte den registrerades intressen eller grundläggande rättigheter och friheter, som kräver skydd av personuppgifter, råder över dessa intressen. , särskilt när den registrerade är ett barn.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2.</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Behandlingen av personuppgifter av administratören kräver varje gång minst en av de grunder som anges i punkt.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2.1 sekretesspolicy.</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Den specifika grunden för att behandla personuppgifterna hos servicemottagarna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Webbplatsen av administratören anges i nästa punkt i sekretesspolicyen - i förhållande till det angivna syftet med personlig databehandling av administratören.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t>3)</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SYFTE, GRUNDLÄGG, PERIOD OCH OMFATTNING AV DATA FÖRARBEHANDLING PÅ WEBBPLATSEN</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1.</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Varje gång målet,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grunden,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Perioden och</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omfattningen och mottagaren av</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personuppgifter som</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behandlas av administratören beror på åtgärder som vidtagits av 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viss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serviceanvändare på</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webbplatsen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2.</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Administratören kan behandla personuppgifter på webbplatsen för följande ändamål, av följande grunder, i perioder och i följande omfattning:</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jc w:val="both"/>
        <w:rPr>
          <w:rFonts w:ascii="Times New Roman" w:eastAsia="Times New Roman" w:hAnsi="Times New Roman" w:cs="Times New Roman"/>
          <w:sz w:val="10"/>
          <w:szCs w:val="10"/>
          <w:lang w:eastAsia="pl-PL"/>
        </w:rPr>
      </w:pPr>
      <w:r w:rsidRPr="003D23AA">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817"/>
        <w:gridCol w:w="3117"/>
        <w:gridCol w:w="3351"/>
      </w:tblGrid>
      <w:tr w:rsidR="003D23AA" w:rsidRPr="003D23AA" w:rsidTr="003D23AA">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3D23AA" w:rsidRPr="003D23AA" w:rsidRDefault="003D23AA" w:rsidP="003D23AA">
            <w:pPr>
              <w:spacing w:before="96" w:after="96" w:line="240" w:lineRule="auto"/>
              <w:jc w:val="center"/>
              <w:rPr>
                <w:rFonts w:ascii="Times New Roman" w:eastAsia="Times New Roman" w:hAnsi="Times New Roman" w:cs="Times New Roman"/>
                <w:sz w:val="24"/>
                <w:szCs w:val="24"/>
                <w:lang w:eastAsia="pl-PL"/>
              </w:rPr>
            </w:pPr>
            <w:r w:rsidRPr="003D23AA">
              <w:rPr>
                <w:rFonts w:ascii="Calibri" w:eastAsia="Times New Roman" w:hAnsi="Calibri" w:cs="Calibri"/>
                <w:b/>
                <w:bCs/>
                <w:sz w:val="18"/>
                <w:szCs w:val="18"/>
                <w:lang w:eastAsia="pl-PL"/>
              </w:rPr>
              <w:t>Syftet med databehandling</w:t>
            </w:r>
            <w:r w:rsidRPr="003D23A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3D23AA" w:rsidRPr="003D23AA" w:rsidRDefault="003D23AA" w:rsidP="003D23AA">
            <w:pPr>
              <w:spacing w:before="96" w:after="96" w:line="240" w:lineRule="auto"/>
              <w:jc w:val="center"/>
              <w:rPr>
                <w:rFonts w:ascii="Times New Roman" w:eastAsia="Times New Roman" w:hAnsi="Times New Roman" w:cs="Times New Roman"/>
                <w:sz w:val="24"/>
                <w:szCs w:val="24"/>
                <w:lang w:eastAsia="pl-PL"/>
              </w:rPr>
            </w:pPr>
            <w:r w:rsidRPr="003D23AA">
              <w:rPr>
                <w:rFonts w:ascii="Calibri" w:eastAsia="Times New Roman" w:hAnsi="Calibri" w:cs="Calibri"/>
                <w:b/>
                <w:bCs/>
                <w:sz w:val="18"/>
                <w:szCs w:val="18"/>
                <w:lang w:eastAsia="pl-PL"/>
              </w:rPr>
              <w:t>Rättslig grund för bearbetning och lagringstid</w:t>
            </w:r>
            <w:r w:rsidRPr="003D23A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3D23AA" w:rsidRPr="003D23AA" w:rsidRDefault="003D23AA" w:rsidP="003D23AA">
            <w:pPr>
              <w:spacing w:before="96" w:after="96" w:line="240" w:lineRule="auto"/>
              <w:jc w:val="center"/>
              <w:rPr>
                <w:rFonts w:ascii="Times New Roman" w:eastAsia="Times New Roman" w:hAnsi="Times New Roman" w:cs="Times New Roman"/>
                <w:sz w:val="24"/>
                <w:szCs w:val="24"/>
                <w:lang w:eastAsia="pl-PL"/>
              </w:rPr>
            </w:pPr>
            <w:r w:rsidRPr="003D23AA">
              <w:rPr>
                <w:rFonts w:ascii="Calibri" w:eastAsia="Times New Roman" w:hAnsi="Calibri" w:cs="Calibri"/>
                <w:b/>
                <w:bCs/>
                <w:sz w:val="18"/>
                <w:szCs w:val="18"/>
                <w:lang w:eastAsia="pl-PL"/>
              </w:rPr>
              <w:t>Räckvidd av bearbetade data</w:t>
            </w:r>
            <w:r w:rsidRPr="003D23AA">
              <w:rPr>
                <w:rFonts w:ascii="Times New Roman" w:eastAsia="Times New Roman" w:hAnsi="Times New Roman" w:cs="Times New Roman"/>
                <w:sz w:val="24"/>
                <w:szCs w:val="24"/>
                <w:lang w:eastAsia="pl-PL"/>
              </w:rPr>
              <w:t xml:space="preserve"> </w:t>
            </w:r>
          </w:p>
        </w:tc>
      </w:tr>
      <w:tr w:rsidR="003D23AA" w:rsidRPr="003D23AA" w:rsidTr="003D23A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Genomförande av</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avtalet om transport eller kontrakt för</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 xml:space="preserve">tillhandahållande av elektroniska tjänster eller vidtagande av åtgärder på begäran </w:t>
            </w:r>
            <w:r w:rsidRPr="003D23AA">
              <w:rPr>
                <w:rFonts w:ascii="Calibri" w:eastAsia="Times New Roman" w:hAnsi="Calibri" w:cs="Calibri"/>
                <w:sz w:val="18"/>
                <w:szCs w:val="18"/>
                <w:lang w:eastAsia="pl-PL"/>
              </w:rPr>
              <w:lastRenderedPageBreak/>
              <w:t>av den registrerade innan de ingås ovan</w:t>
            </w:r>
            <w:r w:rsidRPr="003D23A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lastRenderedPageBreak/>
              <w:t>Artikel 6 stycke</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1 lit.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b) RODO-förordningar</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(utförande av kontraktet)</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Uppgifterna lagras under den period som krävs för att genomföra</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 avsluta eller på annat sätt säga upp det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slutna avtalet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w:t>
            </w:r>
            <w:r w:rsidRPr="003D23A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Maximal räckvidd: namn och efternamn;</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e-postadress</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kontakt telefonnummer;</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leveransadress (gata, husnummer, lägenhetsnummer, postnummer, stad, land), bostadsadress / företag / plats (om det skiljer sig från leveransadress).</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 xml:space="preserve">När det gäller Kunder eller Kunder som inte är konsumenter, kan administratören </w:t>
            </w:r>
            <w:r w:rsidRPr="003D23AA">
              <w:rPr>
                <w:rFonts w:ascii="Calibri" w:eastAsia="Times New Roman" w:hAnsi="Calibri" w:cs="Calibri"/>
                <w:sz w:val="18"/>
                <w:szCs w:val="18"/>
                <w:lang w:eastAsia="pl-PL"/>
              </w:rPr>
              <w:lastRenderedPageBreak/>
              <w:t>dessutom bearbeta företagets namn och skattidentifikationsnummer (NIP) hos kunden eller kunden.</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Det angivna intervallet är maximalt - i fallet till exempel personlig samling är det inte nödvändigt att ange leveransadressen.</w:t>
            </w:r>
            <w:r w:rsidRPr="003D23AA">
              <w:rPr>
                <w:rFonts w:ascii="Times New Roman" w:eastAsia="Times New Roman" w:hAnsi="Times New Roman" w:cs="Times New Roman"/>
                <w:sz w:val="24"/>
                <w:szCs w:val="24"/>
                <w:lang w:eastAsia="pl-PL"/>
              </w:rPr>
              <w:t xml:space="preserve"> </w:t>
            </w:r>
          </w:p>
        </w:tc>
      </w:tr>
      <w:tr w:rsidR="003D23AA" w:rsidRPr="003D23AA" w:rsidTr="003D23A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lastRenderedPageBreak/>
              <w:t>Direktmarknadsföring</w:t>
            </w:r>
            <w:r w:rsidRPr="003D23A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Artikel 6 stycke</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1 lit.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f) RODO-förordningen (rättsligt motiverat intresse hos administratören)</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Uppgifterna lagras under det legitima intresset som förvaltaren förfogar över, men inte längre än under perioden för begränsning av fordringar gentemot den registrerade på grund av den verksamhet som förvaltaren utför.</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Begränsningsperioden är definierad enligt lag, i synnerhet civillagen (den grundläggande begränsningsperioden för fordringar i samband med att driva ett företag är tre år och ett avtal om försäljning två år).</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Administratören kan inte behandla data för direktmarknadsändamål i händelse av effektiv motsättning av den registrerade i detta avseende.</w:t>
            </w:r>
            <w:r w:rsidRPr="003D23A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E-postadress</w:t>
            </w:r>
            <w:r w:rsidRPr="003D23AA">
              <w:rPr>
                <w:rFonts w:ascii="Times New Roman" w:eastAsia="Times New Roman" w:hAnsi="Times New Roman" w:cs="Times New Roman"/>
                <w:sz w:val="24"/>
                <w:szCs w:val="24"/>
                <w:lang w:eastAsia="pl-PL"/>
              </w:rPr>
              <w:t xml:space="preserve"> </w:t>
            </w:r>
          </w:p>
        </w:tc>
      </w:tr>
      <w:tr w:rsidR="003D23AA" w:rsidRPr="003D23AA" w:rsidTr="003D23A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marknadsföring</w:t>
            </w:r>
            <w:r w:rsidRPr="003D23A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Artikel 6 stycke</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1 lit.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a) Förordning av GDPR (samtycke)</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Uppgifterna lagras tills den registrerade drar sitt samtycke till vidare behandling av hans data för detta ändamål.</w:t>
            </w:r>
            <w:r w:rsidRPr="003D23A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Namn och</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e-post</w:t>
            </w:r>
            <w:r w:rsidRPr="003D23AA">
              <w:rPr>
                <w:rFonts w:ascii="Times New Roman" w:eastAsia="Times New Roman" w:hAnsi="Times New Roman" w:cs="Times New Roman"/>
                <w:sz w:val="24"/>
                <w:szCs w:val="24"/>
                <w:lang w:eastAsia="pl-PL"/>
              </w:rPr>
              <w:t xml:space="preserve"> </w:t>
            </w:r>
          </w:p>
        </w:tc>
      </w:tr>
      <w:tr w:rsidR="003D23AA" w:rsidRPr="003D23AA" w:rsidTr="003D23A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Att hålla bokföringsböcker</w:t>
            </w:r>
            <w:r w:rsidRPr="003D23A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Artikel 6 stycke</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1 lit.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c) Förordningar för GDPR i samband med</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från konst.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74 par.</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2 i bokslutslagen, dvs. från och med den 30 januari 2018 (tidskriften 2018, punkt 395)</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Uppgifterna lagras under en tid som krävs enligt lagen som kräver att administratören lagrar bokföringsböcker (5 år, räknat från början av året efter det budgetår som uppgifterna avser).</w:t>
            </w:r>
            <w:r w:rsidRPr="003D23A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Namn och efternamn;</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bostadsadress / affärsverksamhet / registrerat kontor (om det skiljer sig från leveransadressen), kundens eller kundens firmanamn och skattidentifikationsnummer (NIP)</w:t>
            </w:r>
            <w:r w:rsidRPr="003D23AA">
              <w:rPr>
                <w:rFonts w:ascii="Times New Roman" w:eastAsia="Times New Roman" w:hAnsi="Times New Roman" w:cs="Times New Roman"/>
                <w:sz w:val="24"/>
                <w:szCs w:val="24"/>
                <w:lang w:eastAsia="pl-PL"/>
              </w:rPr>
              <w:t xml:space="preserve"> </w:t>
            </w:r>
          </w:p>
        </w:tc>
      </w:tr>
      <w:tr w:rsidR="003D23AA" w:rsidRPr="003D23AA" w:rsidTr="003D23A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Upprättande, utredning eller försvar av fordringar som kan höjas av administratören eller som kan höjas mot administratören</w:t>
            </w:r>
            <w:r w:rsidRPr="003D23A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Artikel 6 stycke</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1 lit.</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f) Förordningar för GDPR</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Uppgifterna lagras under det legitima intresset som förvaltaren förfogar över, men inte längre än under perioden för begränsning av fordringar gentemot den registrerade på grund av den verksamhet som förvaltaren utför.</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Begränsningsperioden är definierad enligt lag, i synnerhet civillagen (den grundläggande begränsningsperioden för fordringar i samband med att driva ett företag är tre år och ett avtal om försäljning två år).</w:t>
            </w:r>
            <w:r w:rsidRPr="003D23A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Namn och efternamn;</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kontakt telefonnummer;</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e-postadress</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sz w:val="18"/>
                <w:szCs w:val="18"/>
                <w:lang w:eastAsia="pl-PL"/>
              </w:rPr>
              <w:t>leveransadress (gata, husnummer, lägenhetsnummer, postnummer, stad, land), bostadsadress / företag / plats (om det skiljer sig från leveransadress).</w:t>
            </w:r>
            <w:r w:rsidRPr="003D23AA">
              <w:rPr>
                <w:rFonts w:ascii="Times New Roman" w:eastAsia="Times New Roman" w:hAnsi="Times New Roman" w:cs="Times New Roman"/>
                <w:sz w:val="24"/>
                <w:szCs w:val="24"/>
                <w:lang w:eastAsia="pl-PL"/>
              </w:rPr>
              <w:t xml:space="preserve"> </w:t>
            </w:r>
          </w:p>
          <w:p w:rsidR="003D23AA" w:rsidRPr="003D23AA" w:rsidRDefault="003D23AA" w:rsidP="003D23AA">
            <w:pPr>
              <w:spacing w:before="96" w:after="96"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sz w:val="18"/>
                <w:szCs w:val="18"/>
                <w:lang w:eastAsia="pl-PL"/>
              </w:rPr>
              <w:t>När det gäller Kunder eller Kunder som inte är konsumenter, kan administratören dessutom bearbeta företagets namn och skattidentifikationsnummer (NIP) hos kunden eller kunden.</w:t>
            </w:r>
            <w:r w:rsidRPr="003D23AA">
              <w:rPr>
                <w:rFonts w:ascii="Times New Roman" w:eastAsia="Times New Roman" w:hAnsi="Times New Roman" w:cs="Times New Roman"/>
                <w:sz w:val="24"/>
                <w:szCs w:val="24"/>
                <w:lang w:eastAsia="pl-PL"/>
              </w:rPr>
              <w:t xml:space="preserve"> </w:t>
            </w:r>
          </w:p>
        </w:tc>
      </w:tr>
    </w:tbl>
    <w:p w:rsidR="003D23AA" w:rsidRPr="003D23AA" w:rsidRDefault="003D23AA" w:rsidP="003D23AA">
      <w:pPr>
        <w:spacing w:line="240" w:lineRule="auto"/>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lastRenderedPageBreak/>
        <w:t>4)</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DATA RECEIVERS PÅ WEBSITE</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spacing w:after="0" w:line="240" w:lineRule="auto"/>
        <w:ind w:left="426"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1.</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För att webbplatsen ska fungera korrekt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inklusive för genomförandet av slutna försäljningsavtal, är det nödvändigt för administratören att använda tjänster av externa enheter (till exempel programleverantör, leverantör av betaltjänster).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Administratören använder endast sådana processorer som tillhandahåller tillräckliga garantier för att genomföra lämpliga tekniska och organisatoriska åtgärder, så att behandlingen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uppfyller kraven i GDPR-förordningen och skyddar de registrerades rättigheter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426"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2.</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Överföringen av data av administratören är inte i alla fall och inte alla angivna i mottagarens eller mottagarernas sekretesspolicy. Administratören tillhandahåller endast data när det är nödvändigt för att behandla personuppgifter och endast i den mån det är nödvändigt för att uppnå det.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426"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3.</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Personuppgifter kan överföras av administratören till ett tredjeland, varigenom administratören försäkrar att det i sådant fall kommer att äga rum i förhållande till staten som ger en adekvat skyddsnivå som överensstämmer med GDPR: s förordning och den registrerade har möjlighet att erhålla en kopia av hans uppgifter.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Administratören överför endast insamlade personuppgifter i fallet och i den mån det är nödvändigt för att uppnå ett visst syfte med databehandling i enlighet med denna sekretesspolicy</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426"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4.</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Personuppgifterna för Tjänstens användare och klienter på webbplatsen kan överföras till följande mottagare eller kategorier av mottagare:</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851"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a.</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transportörer / speditörer / kurirmäklare</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För en kund som använder nätbutiken med leveransmetoden för produkten via post eller kurir, ger administratören kundens samlade personuppgifter till den valda transportören, speditören eller agenten som utför leveransen på administratörens vägnar i den utsträckning som krävs för att slutföra leveransen av produkten kunden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851"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b.</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enheter som hanterar elektroniska betalningar eller betalningskort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för en kund som använder den elektroniska betalningsmetoden eller betalkortet på webbplatsen, tillhandahåller administratören kundens personuppgifter samlade till en vald enhet som betjänar ovanstående betalningar på webbplatsen på uppdrag av administratören i den utsträckning som krävs för att hantera betalningar som gjorts av kunden .</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851"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c.</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Tjänsteleverantörer som förser administratören med tekniska, IT- och organisatoriska lösningar som gör det möjligt för administratören att bedriva verksamhet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inklusive webbsidan och de elektroniska tjänster som tillhandahålls genom det (särskilt en datorleverantör för att driva en Internet-tjänst, en e-post och värdleverantör och 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förvaltningsleverantör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företag och ge tekniskt bistånd till administratören). - Administratören tillhandahåller kundens samlade personuppgifter till en utvald leverantör som handlar för hans räkning endast i fallet och i den mån det är nödvändigt för att uppnå ett visst syfte med databehandling i enlighet med denna sekretesspolicy.</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line="240" w:lineRule="auto"/>
        <w:ind w:left="851"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d.</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leverantörer av bokföring, juridisk och rådgivande tjänster som</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ger administratören redovisning, juridiskt eller rådgivande stöd (särskilt ett bokföringsbyrå, advokatbyrå eller inkassoföretag) - Administratören tillhandahåller kundens samlade personuppgifter till en utvald leverantör som handlar för hans räkning endast i fallet och i den utsträckning som är nödvändigt för att utföra den givna Syftet med databehandling i enlighet med denna sekretesspolicy</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t>5)</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PROFILER PÅ WEBBPLATSEN</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spacing w:after="0" w:line="240" w:lineRule="auto"/>
        <w:ind w:left="426"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1.</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RODO-förordningen ålägger administratören en skyldighet att informera om</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automatiserat beslutsfattande, inklusive profilering enligt art.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22 ust.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1 och 4 i</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GDPR: s förordning</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och - åtminstone i dessa fall - relevanta uppgifter om reglerna för antagande av dem, samt betydelsen och planerade följder av sådan behandling för den registrerade.</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Med detta i åtanke ger administratören information om eventuell profilering i det här avsnittet av sekretesspolicyen.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426"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2.</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Administratören kan använda profilering för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direkt marknadsföring</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på webbplatsen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men de beslut som fattas på grund av det av administratören berör inte slutsatsen eller vägran att ingå ett försäljningsavtal eller möjligheten att använda elektroniska tjänster på webbplatsen.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3.</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Profilering på webbplatsen baseras på en automatisk analys eller prognos av en viss persons beteende på webbplatsen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eller genom analys av tidigare historia av</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aktiviteter som bedrivs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på webbplatsen.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Villkoret för sådan profilering är att administratören har personuppgifter för en viss person för att kunna skicka den, t.ex. en rabattkod.</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line="240" w:lineRule="auto"/>
        <w:ind w:left="426"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4.</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Den registrerade har rätt att inte bli föremål för ett beslut som endast grundar sig på automatisk behandling, inklusive profilering, och har rättsverkningar eller väsentligt påverkar personen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t>6)</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RÄTTEN FÖR EN PERSON VIL DATA INGÅR</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lastRenderedPageBreak/>
        <w:t>1.</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Rätten till tillgång, rättelse, innehåller, ta bort eller överföring</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den registrerade har rätt att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begära från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dministratora tillgång till</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sina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personuppgifter, rättelse, radering</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"rätt att glömmas bort")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eller begränsningar bearbetning och</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inga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rättigheter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om</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att föra motstånd mot bearbetning och</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har rätt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att överföra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dina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uppgifter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Detaljerade villkor för utövandet av ovan nämnda rättigheter anges i art.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15-21 i GDPR-förordningen.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2.</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Rätten att återkalla samtycke när som helst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den person vars uppgifter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behandlas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av administratören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på grundval av deras samtycke (enligt artikel 6.1 a) eller artikel</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9 par.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2 lit.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 Förordning av GDPR)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har rätten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att när som helst återkalla samtycke utan att det påverkar bearbetningens laglighet, vilket gjordes på grundval av samtycke innan den återkallades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3.</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Rätten att lämna in ett klagomål till tillsynsorganet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en person vars uppgifter behandlas av administratören har rätt att lämna in ett klagomål till tillsynsorganet på det sätt och sätt som anges i bestämmelserna i förordningen om GDPR och polska lagen, särskilt lagen om skydd av personuppgifter.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Övervakningsorganet i Polen är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ordförande för byrån för personuppgifter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4.</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Rätten att invända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de</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uppgifter som den berörs har rätt att när som helst - mot bakgrund av sin speciella situation - göra invändningar mot behandling av personuppgifter relaterade till den på grund av konst.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6 par.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1 lit.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e)</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(allmänintresse eller uppgifter)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eller f)</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(administratörens legitima intresse)</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inklusive profilering utifrån dessa bestämmelser.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I så fall kan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administratören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inte längre behandla sådana personuppgifter om han inte visar att det finns giltiga rättsligt grunder för behandling som överträder den registrerades intressen, rättigheter och friheter eller skälen att bestämma, utreda eller försvara fordringar.</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5.</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b/>
          <w:bCs/>
          <w:sz w:val="20"/>
          <w:szCs w:val="20"/>
          <w:lang w:eastAsia="pl-PL"/>
        </w:rPr>
        <w:t>Rätten att invända dot Direktmarknadsföring -.</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b/>
          <w:bCs/>
          <w:sz w:val="20"/>
          <w:szCs w:val="20"/>
          <w:lang w:eastAsia="pl-PL"/>
        </w:rPr>
        <w:t>J</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f personuppgifter behandlas för direkt marknadsföring, har den registrerade rätt att när som helst invända mot behandlingen av deras personuppgifter i syfte att sådan marknadsföring, bland annat profilering inom området, där behandlingen är relaterad till sådan direktmarknadsföring.</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6.</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För att utöva de rättigheter som avses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i denna punkt i sekretesspolicyen kan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du kontakta administratören genom att skicka ett relevant meddelande skriftligen eller via e-post till administratörsadressen som anges i början av sekretesspolicyen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eller genom att använda kontaktformuläret tillgängligt på webbplatsen.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t>7)</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KÖP PÅ WEBBPLATSEN, DRIFTSDATA OCH ANALYS</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1.</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 är små textinformation i form av textfiler, som sänds av servern och lagras på sidan av besökaren av webbplatsen (t.ex. på din hårddisk, bärbar dator, eller på minneskortet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smartphone</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Beroende på vilken enhet du använder besöker vår hemsida).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Detaljerad information om</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samt historien om deras skapande kan hittas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bland annat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här: http://en.wikipedia.org/wiki/City.</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2.</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Administratören kan behandla data som finns i</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när användarna använder webbplatsen för följande ändamål:</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993"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a.</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identifiering av de registrerade användarna som inloggad på webbplatsen och visar att de är inloggade</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993"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b.</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hålla anonym statistik som visar hur man använder webbplatsens hemsida</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3.</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Som standard accepterar de flesta webbläsare som finns på marknaden som standard</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Alla har möjlighet att definiera villkoren för att använda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med egen webbläsares inställningar.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Detta innebär att du kan t ex delvis minska (t.ex. Time.) Eller helt inaktivera möjligheten att spara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filer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I det senare fallet, men det kan ha en viss inverkan på funktionaliteten av webbplatsen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4.</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Webbläsarinställningar inom ramen för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är viktiga med tanke på samtycke till användningen av</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från vår hemsida. I enlighet med lagen kan sådant samtycke också uttryckas genom webbläsarens inställningar.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I avsaknad av sådant samtycke bör webbläsarens inställningar i fältet för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ändras i enlighet därmed</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5.</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Detaljerad information om hur du ändrar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cookies</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inställningar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och självavlägsnande i de mest populära webbläsarna finns i hjälpavsnittet i webbläsaren och på följande sidor (klicka bara på länken):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3D23AA">
          <w:rPr>
            <w:rFonts w:ascii="Calibri" w:eastAsia="Times New Roman" w:hAnsi="Calibri" w:cs="Calibri"/>
            <w:color w:val="0563C1"/>
            <w:sz w:val="20"/>
            <w:szCs w:val="20"/>
            <w:u w:val="single"/>
            <w:lang w:eastAsia="pl-PL"/>
          </w:rPr>
          <w:t>i Chrome-webbläsaren</w:t>
        </w:r>
      </w:hyperlink>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3D23AA">
          <w:rPr>
            <w:rFonts w:ascii="Calibri" w:eastAsia="Times New Roman" w:hAnsi="Calibri" w:cs="Calibri"/>
            <w:color w:val="0563C1"/>
            <w:sz w:val="20"/>
            <w:szCs w:val="20"/>
            <w:u w:val="single"/>
            <w:lang w:eastAsia="pl-PL"/>
          </w:rPr>
          <w:t>i</w:t>
        </w:r>
        <w:r w:rsidRPr="003D23AA">
          <w:rPr>
            <w:rFonts w:ascii="Times New Roman" w:eastAsia="Times New Roman" w:hAnsi="Times New Roman" w:cs="Times New Roman"/>
            <w:color w:val="0563C1"/>
            <w:sz w:val="36"/>
            <w:szCs w:val="36"/>
            <w:u w:val="single"/>
            <w:lang w:eastAsia="pl-PL"/>
          </w:rPr>
          <w:t xml:space="preserve"> </w:t>
        </w:r>
        <w:r w:rsidRPr="003D23AA">
          <w:rPr>
            <w:rFonts w:ascii="Calibri" w:eastAsia="Times New Roman" w:hAnsi="Calibri" w:cs="Calibri"/>
            <w:color w:val="0563C1"/>
            <w:sz w:val="20"/>
            <w:szCs w:val="20"/>
            <w:u w:val="single"/>
            <w:lang w:eastAsia="pl-PL"/>
          </w:rPr>
          <w:t>Firefox-webbläsaren</w:t>
        </w:r>
      </w:hyperlink>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3D23AA">
          <w:rPr>
            <w:rFonts w:ascii="Calibri" w:eastAsia="Times New Roman" w:hAnsi="Calibri" w:cs="Calibri"/>
            <w:color w:val="0563C1"/>
            <w:sz w:val="20"/>
            <w:szCs w:val="20"/>
            <w:u w:val="single"/>
            <w:lang w:eastAsia="pl-PL"/>
          </w:rPr>
          <w:t>Internet Explorer</w:t>
        </w:r>
      </w:hyperlink>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3D23AA">
          <w:rPr>
            <w:rFonts w:ascii="Calibri" w:eastAsia="Times New Roman" w:hAnsi="Calibri" w:cs="Calibri"/>
            <w:color w:val="0563C1"/>
            <w:sz w:val="20"/>
            <w:szCs w:val="20"/>
            <w:u w:val="single"/>
            <w:lang w:eastAsia="pl-PL"/>
          </w:rPr>
          <w:t>i operatorns webbläsare</w:t>
        </w:r>
      </w:hyperlink>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3D23AA">
          <w:rPr>
            <w:rFonts w:ascii="Calibri" w:eastAsia="Times New Roman" w:hAnsi="Calibri" w:cs="Calibri"/>
            <w:color w:val="0563C1"/>
            <w:sz w:val="20"/>
            <w:szCs w:val="20"/>
            <w:u w:val="single"/>
            <w:lang w:eastAsia="pl-PL"/>
          </w:rPr>
          <w:t>i Safari-webbläsaren</w:t>
        </w:r>
      </w:hyperlink>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3D23AA">
          <w:rPr>
            <w:rFonts w:ascii="Calibri" w:eastAsia="Times New Roman" w:hAnsi="Calibri" w:cs="Calibri"/>
            <w:color w:val="0563C1"/>
            <w:sz w:val="20"/>
            <w:szCs w:val="20"/>
            <w:u w:val="single"/>
            <w:lang w:eastAsia="pl-PL"/>
          </w:rPr>
          <w:t>i Microsoft Edge-webbläsaren</w:t>
        </w:r>
      </w:hyperlink>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after="0"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6.</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Administratören kan på webbplatsen använda tjänsterna i Google Analytics, Universal Analytics som tillhandahålls av Google Inc.</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(1600</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amfiteater</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Parkway</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Mountain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View</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CA 94043, USA.</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 xml:space="preserve">Dessa tjänster </w:t>
      </w:r>
      <w:r w:rsidRPr="003D23AA">
        <w:rPr>
          <w:rFonts w:ascii="Calibri" w:eastAsia="Times New Roman" w:hAnsi="Calibri" w:cs="Calibri"/>
          <w:sz w:val="20"/>
          <w:szCs w:val="20"/>
          <w:lang w:eastAsia="pl-PL"/>
        </w:rPr>
        <w:lastRenderedPageBreak/>
        <w:t>hjälper administratören att analysera trafik på webbplatsen.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Uppgifterna som samlas in bearbetas som en del av ovanstående tjänster på ett anonymiserat sätt (det är de så kallade operativa data som hindrar personen från att identifieras) för att generera statistik som är till hjälp vid administrering av webbplatsen.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Dessa data är aggregerade och anonyma, dvs de innehåller inte identifieringsfunktioner (personuppgifter) för personer som besöker webbplatsen.</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Administratör som använder ovanstående tjänster på webbplatsen samlar in sådana data som källa och medium för att få besökare på webbplatsen och hur de bevaras på webbplatsen, information om enheter och webbläsare från vilka de besöker webbplatsen, IP och domän, geografisk data och demografiska data (ålder , kön) och intressen.</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spacing w:line="240" w:lineRule="auto"/>
        <w:ind w:left="502" w:hanging="360"/>
        <w:jc w:val="both"/>
        <w:outlineLvl w:val="1"/>
        <w:rPr>
          <w:rFonts w:ascii="Times New Roman" w:eastAsia="Times New Roman" w:hAnsi="Times New Roman" w:cs="Times New Roman"/>
          <w:sz w:val="36"/>
          <w:szCs w:val="36"/>
          <w:lang w:eastAsia="pl-PL"/>
        </w:rPr>
      </w:pPr>
      <w:r w:rsidRPr="003D23AA">
        <w:rPr>
          <w:rFonts w:ascii="Calibri" w:eastAsia="Times New Roman" w:hAnsi="Calibri" w:cs="Calibri"/>
          <w:sz w:val="20"/>
          <w:szCs w:val="20"/>
          <w:lang w:eastAsia="pl-PL"/>
        </w:rPr>
        <w:t>7.</w:t>
      </w:r>
      <w:r w:rsidRPr="003D23AA">
        <w:rPr>
          <w:rFonts w:ascii="Times New Roman" w:eastAsia="Times New Roman" w:hAnsi="Times New Roman" w:cs="Times New Roman"/>
          <w:sz w:val="36"/>
          <w:szCs w:val="36"/>
          <w:lang w:eastAsia="pl-PL"/>
        </w:rPr>
        <w:t xml:space="preserve"> </w:t>
      </w:r>
      <w:r w:rsidRPr="003D23AA">
        <w:rPr>
          <w:rFonts w:ascii="Times New Roman" w:eastAsia="Times New Roman" w:hAnsi="Times New Roman" w:cs="Times New Roman"/>
          <w:sz w:val="14"/>
          <w:szCs w:val="14"/>
          <w:lang w:eastAsia="pl-PL"/>
        </w:rPr>
        <w:t xml:space="preserve">        </w:t>
      </w:r>
      <w:r w:rsidRPr="003D23AA">
        <w:rPr>
          <w:rFonts w:ascii="Calibri" w:eastAsia="Times New Roman" w:hAnsi="Calibri" w:cs="Calibri"/>
          <w:sz w:val="20"/>
          <w:szCs w:val="20"/>
          <w:lang w:eastAsia="pl-PL"/>
        </w:rPr>
        <w:t>Det är möjligt att enkelt blockera information om sin verksamhet på webbplatsens webbplats av en viss person genom att tillhandahålla Google Analytics - du kan installera en webbläsareinpluggning som tillhandahålls av Google Inc. för detta ändamål.</w:t>
      </w:r>
      <w:r w:rsidRPr="003D23AA">
        <w:rPr>
          <w:rFonts w:ascii="Times New Roman" w:eastAsia="Times New Roman" w:hAnsi="Times New Roman" w:cs="Times New Roman"/>
          <w:sz w:val="36"/>
          <w:szCs w:val="36"/>
          <w:lang w:eastAsia="pl-PL"/>
        </w:rPr>
        <w:t xml:space="preserve"> </w:t>
      </w:r>
      <w:r w:rsidRPr="003D23AA">
        <w:rPr>
          <w:rFonts w:ascii="Calibri" w:eastAsia="Times New Roman" w:hAnsi="Calibri" w:cs="Calibri"/>
          <w:sz w:val="20"/>
          <w:szCs w:val="20"/>
          <w:lang w:eastAsia="pl-PL"/>
        </w:rPr>
        <w:t>tillgängligt här: https://tools.google.com/dlpage/gaoptout?hl=sv.</w:t>
      </w:r>
      <w:r w:rsidRPr="003D23AA">
        <w:rPr>
          <w:rFonts w:ascii="Times New Roman" w:eastAsia="Times New Roman" w:hAnsi="Times New Roman" w:cs="Times New Roman"/>
          <w:sz w:val="36"/>
          <w:szCs w:val="36"/>
          <w:lang w:eastAsia="pl-PL"/>
        </w:rPr>
        <w:t xml:space="preserve"> </w:t>
      </w:r>
    </w:p>
    <w:p w:rsidR="003D23AA" w:rsidRPr="003D23AA" w:rsidRDefault="003D23AA" w:rsidP="003D23AA">
      <w:pPr>
        <w:jc w:val="both"/>
        <w:outlineLvl w:val="0"/>
        <w:rPr>
          <w:rFonts w:ascii="Times New Roman" w:eastAsia="Times New Roman" w:hAnsi="Times New Roman" w:cs="Times New Roman"/>
          <w:b/>
          <w:bCs/>
          <w:kern w:val="36"/>
          <w:sz w:val="28"/>
          <w:szCs w:val="28"/>
          <w:lang w:eastAsia="pl-PL"/>
        </w:rPr>
      </w:pPr>
      <w:r w:rsidRPr="003D23AA">
        <w:rPr>
          <w:rFonts w:ascii="Calibri" w:eastAsia="Times New Roman" w:hAnsi="Calibri" w:cs="Calibri"/>
          <w:b/>
          <w:bCs/>
          <w:color w:val="385623"/>
          <w:kern w:val="36"/>
          <w:sz w:val="28"/>
          <w:szCs w:val="28"/>
          <w:lang w:eastAsia="pl-PL"/>
        </w:rPr>
        <w:t>8)</w:t>
      </w:r>
      <w:r w:rsidRPr="003D23AA">
        <w:rPr>
          <w:rFonts w:ascii="Times New Roman" w:eastAsia="Times New Roman" w:hAnsi="Times New Roman" w:cs="Times New Roman"/>
          <w:b/>
          <w:bCs/>
          <w:kern w:val="36"/>
          <w:sz w:val="28"/>
          <w:szCs w:val="28"/>
          <w:lang w:eastAsia="pl-PL"/>
        </w:rPr>
        <w:t xml:space="preserve"> </w:t>
      </w:r>
      <w:r w:rsidRPr="003D23AA">
        <w:rPr>
          <w:rFonts w:ascii="Times New Roman" w:eastAsia="Times New Roman" w:hAnsi="Times New Roman" w:cs="Times New Roman"/>
          <w:b/>
          <w:bCs/>
          <w:kern w:val="36"/>
          <w:sz w:val="14"/>
          <w:szCs w:val="14"/>
          <w:lang w:eastAsia="pl-PL"/>
        </w:rPr>
        <w:t xml:space="preserve">  </w:t>
      </w:r>
      <w:r w:rsidRPr="003D23AA">
        <w:rPr>
          <w:rFonts w:ascii="Calibri" w:eastAsia="Times New Roman" w:hAnsi="Calibri" w:cs="Calibri"/>
          <w:b/>
          <w:bCs/>
          <w:color w:val="385623"/>
          <w:kern w:val="36"/>
          <w:sz w:val="28"/>
          <w:szCs w:val="28"/>
          <w:lang w:eastAsia="pl-PL"/>
        </w:rPr>
        <w:t>SLUTBESTÄMMELSER</w:t>
      </w:r>
      <w:r w:rsidRPr="003D23AA">
        <w:rPr>
          <w:rFonts w:ascii="Times New Roman" w:eastAsia="Times New Roman" w:hAnsi="Times New Roman" w:cs="Times New Roman"/>
          <w:b/>
          <w:bCs/>
          <w:kern w:val="36"/>
          <w:sz w:val="28"/>
          <w:szCs w:val="28"/>
          <w:lang w:eastAsia="pl-PL"/>
        </w:rPr>
        <w:t xml:space="preserve"> </w:t>
      </w:r>
    </w:p>
    <w:p w:rsidR="003D23AA" w:rsidRPr="003D23AA" w:rsidRDefault="003D23AA" w:rsidP="003D23AA">
      <w:pPr>
        <w:numPr>
          <w:ilvl w:val="0"/>
          <w:numId w:val="2"/>
        </w:numPr>
        <w:spacing w:after="0"/>
        <w:ind w:left="306" w:firstLine="0"/>
        <w:jc w:val="both"/>
        <w:rPr>
          <w:rFonts w:ascii="Calibri" w:eastAsia="Times New Roman" w:hAnsi="Calibri" w:cs="Calibri"/>
          <w:sz w:val="20"/>
          <w:szCs w:val="20"/>
          <w:lang w:eastAsia="pl-PL"/>
        </w:rPr>
      </w:pPr>
      <w:r w:rsidRPr="003D23AA">
        <w:rPr>
          <w:rFonts w:ascii="Calibri" w:eastAsia="Times New Roman" w:hAnsi="Calibri" w:cs="Calibri"/>
          <w:sz w:val="20"/>
          <w:szCs w:val="20"/>
          <w:lang w:eastAsia="pl-PL"/>
        </w:rPr>
        <w:t xml:space="preserve">Internet Service kan innehålla länkar till andra webbplatser. Administratören uppmanar att efter att ha läst till andra webbplatser läser du sekretesspolicyen där. Denna sekretesspolicy gäller endast för webbplatsens administratör. </w:t>
      </w:r>
    </w:p>
    <w:p w:rsidR="003D23AA" w:rsidRPr="003D23AA" w:rsidRDefault="003D23AA" w:rsidP="003D23AA">
      <w:pPr>
        <w:ind w:left="426"/>
        <w:jc w:val="both"/>
        <w:rPr>
          <w:rFonts w:ascii="Times New Roman" w:eastAsia="Times New Roman" w:hAnsi="Times New Roman" w:cs="Times New Roman"/>
          <w:sz w:val="20"/>
          <w:szCs w:val="20"/>
          <w:lang w:eastAsia="pl-PL"/>
        </w:rPr>
      </w:pPr>
      <w:r w:rsidRPr="003D23AA">
        <w:rPr>
          <w:rFonts w:ascii="Calibri" w:eastAsia="Times New Roman" w:hAnsi="Calibri" w:cs="Calibri"/>
          <w:sz w:val="20"/>
          <w:szCs w:val="20"/>
          <w:lang w:eastAsia="pl-PL"/>
        </w:rPr>
        <w:t> </w:t>
      </w:r>
    </w:p>
    <w:p w:rsidR="003D23AA" w:rsidRPr="003D23AA" w:rsidRDefault="003D23AA" w:rsidP="003D23AA">
      <w:pPr>
        <w:spacing w:after="0" w:line="240" w:lineRule="auto"/>
        <w:ind w:left="284"/>
        <w:jc w:val="both"/>
        <w:rPr>
          <w:rFonts w:ascii="Times New Roman" w:eastAsia="Times New Roman" w:hAnsi="Times New Roman" w:cs="Times New Roman"/>
          <w:sz w:val="24"/>
          <w:szCs w:val="24"/>
          <w:lang w:eastAsia="pl-PL"/>
        </w:rPr>
      </w:pPr>
      <w:r w:rsidRPr="003D23AA">
        <w:rPr>
          <w:rFonts w:ascii="Calibri" w:eastAsia="Times New Roman" w:hAnsi="Calibri" w:cs="Calibri"/>
          <w:sz w:val="20"/>
          <w:szCs w:val="20"/>
          <w:lang w:eastAsia="pl-PL"/>
        </w:rPr>
        <w:t> </w:t>
      </w:r>
      <w:r w:rsidRPr="003D23AA">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4B67D"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3D23AA" w:rsidRPr="003D23AA" w:rsidRDefault="003D23AA" w:rsidP="003D23AA">
      <w:pPr>
        <w:spacing w:after="0" w:line="240" w:lineRule="auto"/>
        <w:jc w:val="right"/>
        <w:rPr>
          <w:rFonts w:ascii="Times New Roman" w:eastAsia="Times New Roman" w:hAnsi="Times New Roman" w:cs="Times New Roman"/>
          <w:sz w:val="24"/>
          <w:szCs w:val="24"/>
          <w:lang w:eastAsia="pl-PL"/>
        </w:rPr>
      </w:pPr>
      <w:r w:rsidRPr="003D23AA">
        <w:rPr>
          <w:rFonts w:ascii="Calibri" w:eastAsia="Times New Roman" w:hAnsi="Calibri" w:cs="Calibri"/>
          <w:color w:val="FFFFFF"/>
          <w:sz w:val="16"/>
          <w:szCs w:val="16"/>
          <w:lang w:eastAsia="pl-PL"/>
        </w:rPr>
        <w:t>Sida</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color w:val="FFFFFF"/>
          <w:sz w:val="16"/>
          <w:szCs w:val="16"/>
          <w:lang w:eastAsia="pl-PL"/>
        </w:rPr>
        <w:t>1</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color w:val="FFFFFF"/>
          <w:sz w:val="16"/>
          <w:szCs w:val="16"/>
          <w:lang w:eastAsia="pl-PL"/>
        </w:rPr>
        <w:t>av</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color w:val="FFFFFF"/>
          <w:sz w:val="16"/>
          <w:szCs w:val="16"/>
          <w:lang w:eastAsia="pl-PL"/>
        </w:rPr>
        <w:t>6</w:t>
      </w:r>
      <w:r w:rsidRPr="003D23AA">
        <w:rPr>
          <w:rFonts w:ascii="Times New Roman" w:eastAsia="Times New Roman" w:hAnsi="Times New Roman" w:cs="Times New Roman"/>
          <w:sz w:val="24"/>
          <w:szCs w:val="24"/>
          <w:lang w:eastAsia="pl-PL"/>
        </w:rPr>
        <w:t xml:space="preserve"> </w:t>
      </w:r>
      <w:r w:rsidRPr="003D23AA">
        <w:rPr>
          <w:rFonts w:ascii="Calibri" w:eastAsia="Times New Roman" w:hAnsi="Calibri" w:cs="Calibri"/>
          <w:color w:val="FFFFFF"/>
          <w:sz w:val="16"/>
          <w:szCs w:val="16"/>
          <w:lang w:eastAsia="pl-PL"/>
        </w:rPr>
        <w:t> </w:t>
      </w:r>
    </w:p>
    <w:p w:rsidR="003D23AA" w:rsidRPr="003D23AA" w:rsidRDefault="003D23AA" w:rsidP="003D23AA">
      <w:pPr>
        <w:spacing w:after="0" w:line="240" w:lineRule="auto"/>
        <w:jc w:val="both"/>
        <w:rPr>
          <w:rFonts w:ascii="Times New Roman" w:eastAsia="Times New Roman" w:hAnsi="Times New Roman" w:cs="Times New Roman"/>
          <w:sz w:val="24"/>
          <w:szCs w:val="24"/>
          <w:lang w:eastAsia="pl-PL"/>
        </w:rPr>
      </w:pPr>
      <w:r w:rsidRPr="003D23AA">
        <w:rPr>
          <w:rFonts w:ascii="Calibri" w:eastAsia="Times New Roman" w:hAnsi="Calibri" w:cs="Calibri"/>
          <w:color w:val="FFFFFF"/>
          <w:sz w:val="20"/>
          <w:szCs w:val="20"/>
          <w:lang w:eastAsia="pl-PL"/>
        </w:rPr>
        <w:t> </w:t>
      </w:r>
    </w:p>
    <w:p w:rsidR="0095701A" w:rsidRDefault="0095701A">
      <w:bookmarkStart w:id="0" w:name="_GoBack"/>
      <w:bookmarkEnd w:id="0"/>
    </w:p>
    <w:sectPr w:rsidR="00957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54A5F"/>
    <w:multiLevelType w:val="multilevel"/>
    <w:tmpl w:val="BE42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00718"/>
    <w:multiLevelType w:val="multilevel"/>
    <w:tmpl w:val="AF76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AA"/>
    <w:rsid w:val="003D23AA"/>
    <w:rsid w:val="0095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3FB0C-45CC-4A86-9B00-FEFF871D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3D23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3D23A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23A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3D23A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D23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3D23AA"/>
  </w:style>
  <w:style w:type="character" w:styleId="Hipercze">
    <w:name w:val="Hyperlink"/>
    <w:basedOn w:val="Domylnaczcionkaakapitu"/>
    <w:uiPriority w:val="99"/>
    <w:semiHidden/>
    <w:unhideWhenUsed/>
    <w:rsid w:val="003D2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95994">
      <w:bodyDiv w:val="1"/>
      <w:marLeft w:val="0"/>
      <w:marRight w:val="0"/>
      <w:marTop w:val="0"/>
      <w:marBottom w:val="0"/>
      <w:divBdr>
        <w:top w:val="none" w:sz="0" w:space="0" w:color="auto"/>
        <w:left w:val="none" w:sz="0" w:space="0" w:color="auto"/>
        <w:bottom w:val="none" w:sz="0" w:space="0" w:color="auto"/>
        <w:right w:val="none" w:sz="0" w:space="0" w:color="auto"/>
      </w:divBdr>
      <w:divsChild>
        <w:div w:id="35415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sv&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sv&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sv&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sv&amp;u=http://support.google.com/chrome/bin/answer.py%3Fhl%3Dpl%26answer%3D95647" TargetMode="External"/><Relationship Id="rId10" Type="http://schemas.openxmlformats.org/officeDocument/2006/relationships/hyperlink" Target="https://translate.google.com/translate?hl=pl&amp;prev=_t&amp;sl=pl&amp;tl=sv&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sv&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3129</Words>
  <Characters>18776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2019-01-02T12:16:00Z</dcterms:created>
  <dcterms:modified xsi:type="dcterms:W3CDTF">2019-01-02T12:16:00Z</dcterms:modified>
</cp:coreProperties>
</file>